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318229" w14:textId="77777777" w:rsidR="00290D8C" w:rsidRPr="00AD1D9D" w:rsidRDefault="00B53BCE">
      <w:pPr>
        <w:spacing w:after="0" w:line="240" w:lineRule="auto"/>
        <w:jc w:val="center"/>
        <w:rPr>
          <w:rFonts w:asciiTheme="minorHAnsi" w:hAnsiTheme="minorHAnsi" w:cstheme="minorHAnsi"/>
          <w:sz w:val="24"/>
          <w:szCs w:val="24"/>
        </w:rPr>
      </w:pPr>
      <w:r w:rsidRPr="00AD1D9D">
        <w:rPr>
          <w:rFonts w:asciiTheme="minorHAnsi" w:eastAsia="Times New Roman" w:hAnsiTheme="minorHAnsi" w:cstheme="minorHAnsi"/>
          <w:b/>
          <w:sz w:val="24"/>
          <w:szCs w:val="24"/>
        </w:rPr>
        <w:t>United State</w:t>
      </w:r>
      <w:r w:rsidR="00BC1D42" w:rsidRPr="00AD1D9D">
        <w:rPr>
          <w:rFonts w:asciiTheme="minorHAnsi" w:eastAsia="Times New Roman" w:hAnsiTheme="minorHAnsi" w:cstheme="minorHAnsi"/>
          <w:b/>
          <w:sz w:val="24"/>
          <w:szCs w:val="24"/>
        </w:rPr>
        <w:t>s</w:t>
      </w:r>
      <w:r w:rsidRPr="00AD1D9D">
        <w:rPr>
          <w:rFonts w:asciiTheme="minorHAnsi" w:eastAsia="Times New Roman" w:hAnsiTheme="minorHAnsi" w:cstheme="minorHAnsi"/>
          <w:b/>
          <w:sz w:val="24"/>
          <w:szCs w:val="24"/>
        </w:rPr>
        <w:t xml:space="preserve"> </w:t>
      </w:r>
      <w:r w:rsidR="002607E8" w:rsidRPr="00AD1D9D">
        <w:rPr>
          <w:rFonts w:asciiTheme="minorHAnsi" w:eastAsia="Times New Roman" w:hAnsiTheme="minorHAnsi" w:cstheme="minorHAnsi"/>
          <w:b/>
          <w:sz w:val="24"/>
          <w:szCs w:val="24"/>
        </w:rPr>
        <w:t xml:space="preserve">Department of State </w:t>
      </w:r>
    </w:p>
    <w:p w14:paraId="685B4325" w14:textId="77777777" w:rsidR="00290D8C" w:rsidRPr="00AD1D9D" w:rsidRDefault="002607E8">
      <w:pPr>
        <w:spacing w:after="0" w:line="240" w:lineRule="auto"/>
        <w:jc w:val="center"/>
        <w:rPr>
          <w:rFonts w:asciiTheme="minorHAnsi" w:hAnsiTheme="minorHAnsi" w:cstheme="minorHAnsi"/>
          <w:sz w:val="24"/>
          <w:szCs w:val="24"/>
        </w:rPr>
      </w:pPr>
      <w:r w:rsidRPr="00AD1D9D">
        <w:rPr>
          <w:rFonts w:asciiTheme="minorHAnsi" w:eastAsia="Times New Roman" w:hAnsiTheme="minorHAnsi" w:cstheme="minorHAnsi"/>
          <w:b/>
          <w:sz w:val="24"/>
          <w:szCs w:val="24"/>
        </w:rPr>
        <w:t>Bureau of Democracy, Human Rights and Labor (DRL)</w:t>
      </w:r>
    </w:p>
    <w:p w14:paraId="102BE3FF" w14:textId="6F3DC4D4" w:rsidR="00290D8C" w:rsidRPr="00AD1D9D" w:rsidRDefault="596EF974">
      <w:pPr>
        <w:spacing w:after="0" w:line="240" w:lineRule="auto"/>
        <w:jc w:val="center"/>
        <w:rPr>
          <w:rFonts w:asciiTheme="minorHAnsi" w:hAnsiTheme="minorHAnsi" w:cstheme="minorHAnsi"/>
          <w:sz w:val="24"/>
          <w:szCs w:val="24"/>
        </w:rPr>
      </w:pPr>
      <w:r w:rsidRPr="00AD1D9D">
        <w:rPr>
          <w:rFonts w:asciiTheme="minorHAnsi" w:eastAsia="Times New Roman" w:hAnsiTheme="minorHAnsi" w:cstheme="minorHAnsi"/>
          <w:b/>
          <w:bCs/>
          <w:sz w:val="24"/>
          <w:szCs w:val="24"/>
        </w:rPr>
        <w:t>Notice of Funding Opportunity (NOFO</w:t>
      </w:r>
      <w:r w:rsidR="00EA3A4D">
        <w:rPr>
          <w:rFonts w:asciiTheme="minorHAnsi" w:eastAsia="Times New Roman" w:hAnsiTheme="minorHAnsi" w:cstheme="minorHAnsi"/>
          <w:b/>
          <w:bCs/>
          <w:sz w:val="24"/>
          <w:szCs w:val="24"/>
        </w:rPr>
        <w:t xml:space="preserve">):  </w:t>
      </w:r>
      <w:r w:rsidR="00EA3A4D" w:rsidRPr="00C745D4">
        <w:rPr>
          <w:rFonts w:eastAsia="Times New Roman"/>
          <w:b/>
          <w:bCs/>
          <w:sz w:val="24"/>
          <w:szCs w:val="24"/>
        </w:rPr>
        <w:t> </w:t>
      </w:r>
      <w:r w:rsidR="00EA3A4D" w:rsidRPr="00C745D4">
        <w:rPr>
          <w:rFonts w:eastAsia="Times New Roman"/>
          <w:sz w:val="24"/>
          <w:szCs w:val="24"/>
        </w:rPr>
        <w:t>DRL Strengthening LGBTQI+ Human Rights in Francophone West and Central Africa</w:t>
      </w:r>
    </w:p>
    <w:p w14:paraId="7ED66348" w14:textId="77777777" w:rsidR="00290D8C" w:rsidRPr="00AD1D9D" w:rsidRDefault="00290D8C">
      <w:pPr>
        <w:spacing w:after="0" w:line="240" w:lineRule="auto"/>
        <w:jc w:val="center"/>
        <w:rPr>
          <w:rFonts w:asciiTheme="minorHAnsi" w:hAnsiTheme="minorHAnsi" w:cstheme="minorHAnsi"/>
          <w:sz w:val="24"/>
          <w:szCs w:val="24"/>
        </w:rPr>
      </w:pPr>
    </w:p>
    <w:p w14:paraId="01ABC376" w14:textId="72BC26E1" w:rsidR="00290D8C" w:rsidRPr="00AD1D9D" w:rsidRDefault="2AA35D70">
      <w:pPr>
        <w:spacing w:after="0" w:line="240" w:lineRule="auto"/>
        <w:jc w:val="center"/>
        <w:rPr>
          <w:rFonts w:asciiTheme="minorHAnsi" w:hAnsiTheme="minorHAnsi" w:cstheme="minorHAnsi"/>
          <w:sz w:val="24"/>
          <w:szCs w:val="24"/>
        </w:rPr>
      </w:pPr>
      <w:r w:rsidRPr="00AD1D9D">
        <w:rPr>
          <w:rFonts w:asciiTheme="minorHAnsi" w:eastAsia="Times New Roman" w:hAnsiTheme="minorHAnsi" w:cstheme="minorHAnsi"/>
          <w:sz w:val="24"/>
          <w:szCs w:val="24"/>
        </w:rPr>
        <w:t>This is the announcement of fu</w:t>
      </w:r>
      <w:r w:rsidR="7196F287" w:rsidRPr="00AD1D9D">
        <w:rPr>
          <w:rFonts w:asciiTheme="minorHAnsi" w:eastAsia="Times New Roman" w:hAnsiTheme="minorHAnsi" w:cstheme="minorHAnsi"/>
          <w:sz w:val="24"/>
          <w:szCs w:val="24"/>
        </w:rPr>
        <w:t>n</w:t>
      </w:r>
      <w:r w:rsidR="596EF974" w:rsidRPr="00AD1D9D">
        <w:rPr>
          <w:rFonts w:asciiTheme="minorHAnsi" w:eastAsia="Times New Roman" w:hAnsiTheme="minorHAnsi" w:cstheme="minorHAnsi"/>
          <w:sz w:val="24"/>
          <w:szCs w:val="24"/>
        </w:rPr>
        <w:t>ding opportunity</w:t>
      </w:r>
      <w:r w:rsidR="43108E23" w:rsidRPr="00AD1D9D">
        <w:rPr>
          <w:rFonts w:asciiTheme="minorHAnsi" w:eastAsia="Times New Roman" w:hAnsiTheme="minorHAnsi" w:cstheme="minorHAnsi"/>
          <w:sz w:val="24"/>
          <w:szCs w:val="24"/>
        </w:rPr>
        <w:t xml:space="preserve"> number</w:t>
      </w:r>
      <w:r w:rsidR="596EF974" w:rsidRPr="00AD1D9D">
        <w:rPr>
          <w:rFonts w:asciiTheme="minorHAnsi" w:eastAsia="Times New Roman" w:hAnsiTheme="minorHAnsi" w:cstheme="minorHAnsi"/>
          <w:sz w:val="24"/>
          <w:szCs w:val="24"/>
        </w:rPr>
        <w:t xml:space="preserve"> </w:t>
      </w:r>
      <w:proofErr w:type="gramStart"/>
      <w:r w:rsidR="008823B3" w:rsidRPr="008823B3">
        <w:rPr>
          <w:rFonts w:asciiTheme="minorHAnsi" w:eastAsia="Times New Roman" w:hAnsiTheme="minorHAnsi" w:cstheme="minorHAnsi"/>
          <w:b/>
          <w:bCs/>
          <w:sz w:val="24"/>
          <w:szCs w:val="24"/>
        </w:rPr>
        <w:t>SFOP0010238</w:t>
      </w:r>
      <w:proofErr w:type="gramEnd"/>
    </w:p>
    <w:p w14:paraId="3576348C" w14:textId="77777777" w:rsidR="00290D8C" w:rsidRPr="00AD1D9D" w:rsidRDefault="00290D8C">
      <w:pPr>
        <w:spacing w:after="0" w:line="240" w:lineRule="auto"/>
        <w:jc w:val="center"/>
        <w:rPr>
          <w:rFonts w:asciiTheme="minorHAnsi" w:hAnsiTheme="minorHAnsi" w:cstheme="minorHAnsi"/>
          <w:sz w:val="24"/>
          <w:szCs w:val="24"/>
        </w:rPr>
      </w:pPr>
    </w:p>
    <w:p w14:paraId="12CABEEC" w14:textId="16A5CC34"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sz w:val="24"/>
          <w:szCs w:val="24"/>
        </w:rPr>
        <w:t>Catalog of Federal Domestic Assistance Number:</w:t>
      </w:r>
      <w:r w:rsidRPr="00AD1D9D">
        <w:rPr>
          <w:rFonts w:asciiTheme="minorHAnsi" w:eastAsia="Times New Roman" w:hAnsiTheme="minorHAnsi" w:cstheme="minorHAnsi"/>
          <w:sz w:val="24"/>
          <w:szCs w:val="24"/>
        </w:rPr>
        <w:t xml:space="preserve"> </w:t>
      </w:r>
      <w:r w:rsidR="0062465D"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19.345</w:t>
      </w:r>
    </w:p>
    <w:p w14:paraId="070B28F9" w14:textId="77777777" w:rsidR="00290D8C" w:rsidRPr="00AD1D9D" w:rsidRDefault="00290D8C">
      <w:pPr>
        <w:spacing w:after="0" w:line="240" w:lineRule="auto"/>
        <w:rPr>
          <w:rFonts w:asciiTheme="minorHAnsi" w:hAnsiTheme="minorHAnsi" w:cstheme="minorHAnsi"/>
          <w:sz w:val="24"/>
          <w:szCs w:val="24"/>
        </w:rPr>
      </w:pPr>
    </w:p>
    <w:p w14:paraId="522F85A3" w14:textId="15349351" w:rsidR="003221AC" w:rsidRPr="00AD1D9D" w:rsidRDefault="003221AC" w:rsidP="003221AC">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Type of Solicitation:</w:t>
      </w:r>
      <w:r w:rsidRPr="00AD1D9D">
        <w:rPr>
          <w:rFonts w:asciiTheme="minorHAnsi" w:eastAsia="Times New Roman" w:hAnsiTheme="minorHAnsi" w:cstheme="minorHAnsi"/>
          <w:sz w:val="24"/>
          <w:szCs w:val="24"/>
        </w:rPr>
        <w:t xml:space="preserve"> </w:t>
      </w:r>
      <w:r w:rsidR="000D2D82" w:rsidRPr="00AD1D9D">
        <w:rPr>
          <w:rFonts w:asciiTheme="minorHAnsi" w:eastAsia="Times New Roman" w:hAnsiTheme="minorHAnsi" w:cstheme="minorHAnsi"/>
          <w:sz w:val="24"/>
          <w:szCs w:val="24"/>
        </w:rPr>
        <w:t xml:space="preserve"> Open Competition</w:t>
      </w:r>
    </w:p>
    <w:p w14:paraId="0426AC5D" w14:textId="77777777" w:rsidR="003221AC" w:rsidRPr="00AD1D9D" w:rsidRDefault="003221AC">
      <w:pPr>
        <w:spacing w:after="0" w:line="240" w:lineRule="auto"/>
        <w:rPr>
          <w:rFonts w:asciiTheme="minorHAnsi" w:eastAsia="Times New Roman" w:hAnsiTheme="minorHAnsi" w:cstheme="minorHAnsi"/>
          <w:b/>
          <w:sz w:val="24"/>
          <w:szCs w:val="24"/>
        </w:rPr>
      </w:pPr>
    </w:p>
    <w:p w14:paraId="5AAF1FB6" w14:textId="5E0EA164" w:rsidR="003221AC" w:rsidRPr="00AD1D9D" w:rsidRDefault="002607E8">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Application Deadline:</w:t>
      </w:r>
      <w:r w:rsidR="0062465D" w:rsidRPr="00AD1D9D">
        <w:rPr>
          <w:rFonts w:asciiTheme="minorHAnsi" w:eastAsia="Times New Roman" w:hAnsiTheme="minorHAnsi" w:cstheme="minorHAnsi"/>
          <w:b/>
          <w:sz w:val="24"/>
          <w:szCs w:val="24"/>
        </w:rPr>
        <w:t xml:space="preserve"> </w:t>
      </w:r>
      <w:r w:rsidRPr="00AD1D9D">
        <w:rPr>
          <w:rFonts w:asciiTheme="minorHAnsi" w:eastAsia="Times New Roman" w:hAnsiTheme="minorHAnsi" w:cstheme="minorHAnsi"/>
          <w:sz w:val="24"/>
          <w:szCs w:val="24"/>
        </w:rPr>
        <w:t xml:space="preserve"> </w:t>
      </w:r>
      <w:r w:rsidR="0062465D" w:rsidRPr="00AD1D9D">
        <w:rPr>
          <w:rFonts w:asciiTheme="minorHAnsi" w:eastAsia="Times New Roman" w:hAnsiTheme="minorHAnsi" w:cstheme="minorHAnsi"/>
          <w:sz w:val="24"/>
          <w:szCs w:val="24"/>
        </w:rPr>
        <w:t>11:59 PM E</w:t>
      </w:r>
      <w:r w:rsidR="0004508F" w:rsidRPr="00AD1D9D">
        <w:rPr>
          <w:rFonts w:asciiTheme="minorHAnsi" w:eastAsia="Times New Roman" w:hAnsiTheme="minorHAnsi" w:cstheme="minorHAnsi"/>
          <w:sz w:val="24"/>
          <w:szCs w:val="24"/>
        </w:rPr>
        <w:t>S</w:t>
      </w:r>
      <w:r w:rsidR="0062465D" w:rsidRPr="00AD1D9D">
        <w:rPr>
          <w:rFonts w:asciiTheme="minorHAnsi" w:eastAsia="Times New Roman" w:hAnsiTheme="minorHAnsi" w:cstheme="minorHAnsi"/>
          <w:sz w:val="24"/>
          <w:szCs w:val="24"/>
        </w:rPr>
        <w:t xml:space="preserve">T on </w:t>
      </w:r>
      <w:r w:rsidR="00DE1A2F">
        <w:rPr>
          <w:rFonts w:asciiTheme="minorHAnsi" w:eastAsia="Times New Roman" w:hAnsiTheme="minorHAnsi" w:cstheme="minorHAnsi"/>
          <w:sz w:val="24"/>
          <w:szCs w:val="24"/>
        </w:rPr>
        <w:t>15, April, 2024</w:t>
      </w:r>
    </w:p>
    <w:p w14:paraId="0B605E3D" w14:textId="77777777" w:rsidR="009B305D" w:rsidRPr="00AD1D9D" w:rsidRDefault="009B305D">
      <w:pPr>
        <w:spacing w:after="0" w:line="240" w:lineRule="auto"/>
        <w:rPr>
          <w:rFonts w:asciiTheme="minorHAnsi" w:eastAsia="Times New Roman" w:hAnsiTheme="minorHAnsi" w:cstheme="minorHAnsi"/>
          <w:sz w:val="24"/>
          <w:szCs w:val="24"/>
        </w:rPr>
      </w:pPr>
    </w:p>
    <w:p w14:paraId="6C58C195" w14:textId="4070B43D" w:rsidR="00E068D5" w:rsidRPr="00471744" w:rsidRDefault="00E068D5" w:rsidP="00471744">
      <w:pPr>
        <w:spacing w:after="0" w:line="240" w:lineRule="auto"/>
        <w:rPr>
          <w:rFonts w:asciiTheme="minorHAnsi" w:eastAsia="Times New Roman" w:hAnsiTheme="minorHAnsi" w:cstheme="minorHAnsi"/>
          <w:sz w:val="24"/>
          <w:szCs w:val="24"/>
        </w:rPr>
      </w:pPr>
      <w:bookmarkStart w:id="0" w:name="_Hlk87978837"/>
      <w:bookmarkStart w:id="1" w:name="_Hlk154571400"/>
      <w:r w:rsidRPr="00AD1D9D">
        <w:rPr>
          <w:rFonts w:asciiTheme="minorHAnsi" w:eastAsia="Times New Roman" w:hAnsiTheme="minorHAnsi" w:cstheme="minorHAnsi"/>
          <w:b/>
          <w:bCs/>
          <w:sz w:val="24"/>
          <w:szCs w:val="24"/>
        </w:rPr>
        <w:t xml:space="preserve">Total Funding Floor:  </w:t>
      </w:r>
      <w:r w:rsidRPr="00AD1D9D">
        <w:rPr>
          <w:rFonts w:asciiTheme="minorHAnsi" w:eastAsia="Times New Roman" w:hAnsiTheme="minorHAnsi" w:cstheme="minorHAnsi"/>
          <w:sz w:val="24"/>
          <w:szCs w:val="24"/>
        </w:rPr>
        <w:t>$</w:t>
      </w:r>
      <w:bookmarkStart w:id="2" w:name="_Hlk87978874"/>
      <w:r w:rsidR="003C1BBC">
        <w:rPr>
          <w:rFonts w:asciiTheme="minorHAnsi" w:eastAsia="Times New Roman" w:hAnsiTheme="minorHAnsi" w:cstheme="minorHAnsi"/>
          <w:sz w:val="24"/>
          <w:szCs w:val="24"/>
        </w:rPr>
        <w:t>750,000</w:t>
      </w:r>
    </w:p>
    <w:bookmarkEnd w:id="2"/>
    <w:p w14:paraId="24075516" w14:textId="77777777" w:rsidR="00E068D5" w:rsidRPr="00AD1D9D" w:rsidRDefault="00E068D5" w:rsidP="00E068D5">
      <w:pPr>
        <w:spacing w:after="0" w:line="240" w:lineRule="auto"/>
        <w:rPr>
          <w:rFonts w:asciiTheme="minorHAnsi" w:eastAsia="Times New Roman" w:hAnsiTheme="minorHAnsi" w:cstheme="minorHAnsi"/>
          <w:b/>
          <w:sz w:val="24"/>
          <w:szCs w:val="24"/>
        </w:rPr>
      </w:pPr>
    </w:p>
    <w:p w14:paraId="4857EC75" w14:textId="269FA5B2" w:rsidR="00E068D5" w:rsidRPr="00AD1D9D" w:rsidRDefault="00E068D5" w:rsidP="00E068D5">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 xml:space="preserve">Total Funding Ceiling:  </w:t>
      </w:r>
      <w:r w:rsidRPr="00AD1D9D">
        <w:rPr>
          <w:rFonts w:asciiTheme="minorHAnsi" w:eastAsia="Times New Roman" w:hAnsiTheme="minorHAnsi" w:cstheme="minorHAnsi"/>
          <w:sz w:val="24"/>
          <w:szCs w:val="24"/>
        </w:rPr>
        <w:t>$</w:t>
      </w:r>
      <w:r w:rsidR="003C1BBC">
        <w:rPr>
          <w:rFonts w:asciiTheme="minorHAnsi" w:eastAsia="Times New Roman" w:hAnsiTheme="minorHAnsi" w:cstheme="minorHAnsi"/>
          <w:sz w:val="24"/>
          <w:szCs w:val="24"/>
        </w:rPr>
        <w:t>1,000,000</w:t>
      </w:r>
    </w:p>
    <w:bookmarkEnd w:id="0"/>
    <w:bookmarkEnd w:id="1"/>
    <w:p w14:paraId="6160AB78" w14:textId="77777777" w:rsidR="00901D07" w:rsidRPr="00AD1D9D" w:rsidRDefault="00901D07" w:rsidP="1A066F09">
      <w:pPr>
        <w:spacing w:after="0" w:line="240" w:lineRule="auto"/>
        <w:rPr>
          <w:rFonts w:asciiTheme="minorHAnsi" w:eastAsia="Times New Roman" w:hAnsiTheme="minorHAnsi" w:cstheme="minorHAnsi"/>
          <w:b/>
          <w:bCs/>
          <w:sz w:val="24"/>
          <w:szCs w:val="24"/>
        </w:rPr>
      </w:pPr>
    </w:p>
    <w:p w14:paraId="549F06B7" w14:textId="0B47B516" w:rsidR="009B305D" w:rsidRPr="00AD1D9D" w:rsidRDefault="00901D07">
      <w:pPr>
        <w:spacing w:after="0" w:line="240" w:lineRule="auto"/>
        <w:rPr>
          <w:rFonts w:asciiTheme="minorHAnsi" w:eastAsia="Times New Roman" w:hAnsiTheme="minorHAnsi" w:cstheme="minorHAnsi"/>
          <w:b/>
          <w:sz w:val="24"/>
          <w:szCs w:val="24"/>
        </w:rPr>
      </w:pPr>
      <w:r w:rsidRPr="00AD1D9D">
        <w:rPr>
          <w:rFonts w:asciiTheme="minorHAnsi" w:eastAsia="Times New Roman" w:hAnsiTheme="minorHAnsi" w:cstheme="minorHAnsi"/>
          <w:b/>
          <w:sz w:val="24"/>
          <w:szCs w:val="24"/>
        </w:rPr>
        <w:t>Anticipated Number of Awards:</w:t>
      </w:r>
      <w:r w:rsidR="005A2652" w:rsidRPr="00AD1D9D">
        <w:rPr>
          <w:rFonts w:asciiTheme="minorHAnsi" w:eastAsia="Times New Roman" w:hAnsiTheme="minorHAnsi" w:cstheme="minorHAnsi"/>
          <w:b/>
          <w:sz w:val="24"/>
          <w:szCs w:val="24"/>
        </w:rPr>
        <w:t xml:space="preserve"> </w:t>
      </w:r>
      <w:r w:rsidRPr="00AD1D9D">
        <w:rPr>
          <w:rFonts w:asciiTheme="minorHAnsi" w:eastAsia="Times New Roman" w:hAnsiTheme="minorHAnsi" w:cstheme="minorHAnsi"/>
          <w:b/>
          <w:sz w:val="24"/>
          <w:szCs w:val="24"/>
        </w:rPr>
        <w:t xml:space="preserve"> </w:t>
      </w:r>
      <w:r w:rsidR="0024556B">
        <w:rPr>
          <w:rFonts w:asciiTheme="minorHAnsi" w:eastAsia="Times New Roman" w:hAnsiTheme="minorHAnsi" w:cstheme="minorHAnsi"/>
          <w:sz w:val="24"/>
          <w:szCs w:val="24"/>
        </w:rPr>
        <w:t>1-2</w:t>
      </w:r>
    </w:p>
    <w:p w14:paraId="73D17870" w14:textId="77777777" w:rsidR="003221AC" w:rsidRPr="00AD1D9D" w:rsidRDefault="003221AC" w:rsidP="003221AC">
      <w:pPr>
        <w:spacing w:after="0" w:line="240" w:lineRule="auto"/>
        <w:rPr>
          <w:rFonts w:asciiTheme="minorHAnsi" w:hAnsiTheme="minorHAnsi" w:cstheme="minorHAnsi"/>
          <w:sz w:val="24"/>
          <w:szCs w:val="24"/>
        </w:rPr>
      </w:pPr>
    </w:p>
    <w:p w14:paraId="46065859" w14:textId="771CB0FC" w:rsidR="003221AC" w:rsidRPr="00AD1D9D" w:rsidRDefault="41C82A85" w:rsidP="003221AC">
      <w:pPr>
        <w:spacing w:after="0" w:line="240" w:lineRule="auto"/>
        <w:rPr>
          <w:rFonts w:asciiTheme="minorHAnsi" w:hAnsiTheme="minorHAnsi" w:cstheme="minorHAnsi"/>
          <w:sz w:val="24"/>
          <w:szCs w:val="24"/>
        </w:rPr>
      </w:pPr>
      <w:r w:rsidRPr="00AD1D9D">
        <w:rPr>
          <w:rFonts w:asciiTheme="minorHAnsi" w:hAnsiTheme="minorHAnsi" w:cstheme="minorHAnsi"/>
          <w:b/>
          <w:bCs/>
          <w:sz w:val="24"/>
          <w:szCs w:val="24"/>
        </w:rPr>
        <w:t>Type of Award:</w:t>
      </w:r>
      <w:r w:rsidR="0024556B">
        <w:rPr>
          <w:rFonts w:asciiTheme="minorHAnsi" w:hAnsiTheme="minorHAnsi" w:cstheme="minorHAnsi"/>
          <w:sz w:val="24"/>
          <w:szCs w:val="24"/>
        </w:rPr>
        <w:t xml:space="preserve">  Grant or Cooperative Agreement</w:t>
      </w:r>
    </w:p>
    <w:p w14:paraId="7C782B51" w14:textId="77777777" w:rsidR="002B7CFF" w:rsidRPr="00AD1D9D" w:rsidRDefault="002B7CFF">
      <w:pPr>
        <w:spacing w:after="0" w:line="240" w:lineRule="auto"/>
        <w:rPr>
          <w:rFonts w:asciiTheme="minorHAnsi" w:eastAsia="Times New Roman" w:hAnsiTheme="minorHAnsi" w:cstheme="minorHAnsi"/>
          <w:b/>
          <w:sz w:val="24"/>
          <w:szCs w:val="24"/>
        </w:rPr>
      </w:pPr>
    </w:p>
    <w:p w14:paraId="2922AC3A" w14:textId="520A1122" w:rsidR="009B305D" w:rsidRPr="0024556B" w:rsidRDefault="009B305D">
      <w:pPr>
        <w:spacing w:after="0" w:line="240" w:lineRule="auto"/>
        <w:rPr>
          <w:rFonts w:asciiTheme="minorHAnsi" w:hAnsiTheme="minorHAnsi" w:cstheme="minorHAnsi"/>
          <w:b/>
          <w:sz w:val="24"/>
          <w:szCs w:val="24"/>
        </w:rPr>
      </w:pPr>
      <w:r w:rsidRPr="0024556B">
        <w:rPr>
          <w:rFonts w:asciiTheme="minorHAnsi" w:eastAsia="Times New Roman" w:hAnsiTheme="minorHAnsi" w:cstheme="minorHAnsi"/>
          <w:b/>
          <w:sz w:val="24"/>
          <w:szCs w:val="24"/>
        </w:rPr>
        <w:t>Period of Performance:</w:t>
      </w:r>
      <w:r w:rsidR="002640C3" w:rsidRPr="0024556B">
        <w:rPr>
          <w:rFonts w:asciiTheme="minorHAnsi" w:eastAsia="Times New Roman" w:hAnsiTheme="minorHAnsi" w:cstheme="minorHAnsi"/>
          <w:sz w:val="24"/>
          <w:szCs w:val="24"/>
        </w:rPr>
        <w:t xml:space="preserve"> </w:t>
      </w:r>
      <w:r w:rsidR="005A2652" w:rsidRPr="0024556B">
        <w:rPr>
          <w:rFonts w:asciiTheme="minorHAnsi" w:eastAsia="Times New Roman" w:hAnsiTheme="minorHAnsi" w:cstheme="minorHAnsi"/>
          <w:sz w:val="24"/>
          <w:szCs w:val="24"/>
        </w:rPr>
        <w:t xml:space="preserve"> </w:t>
      </w:r>
      <w:r w:rsidR="0024556B" w:rsidRPr="0024556B">
        <w:rPr>
          <w:rFonts w:asciiTheme="minorHAnsi" w:eastAsia="Times New Roman" w:hAnsiTheme="minorHAnsi" w:cstheme="minorHAnsi"/>
          <w:sz w:val="24"/>
          <w:szCs w:val="24"/>
        </w:rPr>
        <w:t xml:space="preserve">18-36 </w:t>
      </w:r>
      <w:r w:rsidR="005A2652" w:rsidRPr="0024556B">
        <w:rPr>
          <w:rFonts w:asciiTheme="minorHAnsi" w:eastAsia="Times New Roman" w:hAnsiTheme="minorHAnsi" w:cstheme="minorHAnsi"/>
          <w:sz w:val="24"/>
          <w:szCs w:val="24"/>
        </w:rPr>
        <w:t>months</w:t>
      </w:r>
    </w:p>
    <w:p w14:paraId="3235F2D4" w14:textId="77777777" w:rsidR="00EC3DE8" w:rsidRPr="0024556B" w:rsidRDefault="00EC3DE8" w:rsidP="00EC3DE8">
      <w:pPr>
        <w:spacing w:after="0" w:line="240" w:lineRule="auto"/>
        <w:rPr>
          <w:rFonts w:asciiTheme="minorHAnsi" w:eastAsia="Times New Roman" w:hAnsiTheme="minorHAnsi" w:cstheme="minorHAnsi"/>
          <w:b/>
          <w:sz w:val="24"/>
          <w:szCs w:val="24"/>
        </w:rPr>
      </w:pPr>
    </w:p>
    <w:p w14:paraId="5AB18CF9" w14:textId="71C1DF27" w:rsidR="00EC3DE8" w:rsidRPr="00AD1D9D" w:rsidRDefault="00EC3DE8" w:rsidP="00EC3DE8">
      <w:pPr>
        <w:spacing w:after="0" w:line="240" w:lineRule="auto"/>
        <w:rPr>
          <w:rFonts w:asciiTheme="minorHAnsi" w:eastAsia="Times New Roman" w:hAnsiTheme="minorHAnsi" w:cstheme="minorHAnsi"/>
          <w:b/>
          <w:sz w:val="24"/>
          <w:szCs w:val="24"/>
        </w:rPr>
      </w:pPr>
      <w:r w:rsidRPr="0024556B">
        <w:rPr>
          <w:rFonts w:asciiTheme="minorHAnsi" w:eastAsia="Times New Roman" w:hAnsiTheme="minorHAnsi" w:cstheme="minorHAnsi"/>
          <w:b/>
          <w:sz w:val="24"/>
          <w:szCs w:val="24"/>
        </w:rPr>
        <w:t xml:space="preserve">Anticipated </w:t>
      </w:r>
      <w:r w:rsidR="00443D30" w:rsidRPr="0024556B">
        <w:rPr>
          <w:rFonts w:asciiTheme="minorHAnsi" w:eastAsia="Times New Roman" w:hAnsiTheme="minorHAnsi" w:cstheme="minorHAnsi"/>
          <w:b/>
          <w:sz w:val="24"/>
          <w:szCs w:val="24"/>
        </w:rPr>
        <w:t>Time to Award</w:t>
      </w:r>
      <w:r w:rsidR="005A2652" w:rsidRPr="0024556B">
        <w:rPr>
          <w:rFonts w:asciiTheme="minorHAnsi" w:eastAsia="Times New Roman" w:hAnsiTheme="minorHAnsi" w:cstheme="minorHAnsi"/>
          <w:b/>
          <w:sz w:val="24"/>
          <w:szCs w:val="24"/>
        </w:rPr>
        <w:t>, Pending Availability of Funds</w:t>
      </w:r>
      <w:r w:rsidRPr="0024556B">
        <w:rPr>
          <w:rFonts w:asciiTheme="minorHAnsi" w:eastAsia="Times New Roman" w:hAnsiTheme="minorHAnsi" w:cstheme="minorHAnsi"/>
          <w:b/>
          <w:sz w:val="24"/>
          <w:szCs w:val="24"/>
        </w:rPr>
        <w:t>:</w:t>
      </w:r>
      <w:r w:rsidR="00443D30" w:rsidRPr="0024556B">
        <w:rPr>
          <w:rFonts w:asciiTheme="minorHAnsi" w:eastAsia="Times New Roman" w:hAnsiTheme="minorHAnsi" w:cstheme="minorHAnsi"/>
          <w:sz w:val="24"/>
          <w:szCs w:val="24"/>
        </w:rPr>
        <w:t xml:space="preserve"> </w:t>
      </w:r>
      <w:r w:rsidR="005A2652" w:rsidRPr="0024556B">
        <w:rPr>
          <w:rFonts w:asciiTheme="minorHAnsi" w:eastAsia="Times New Roman" w:hAnsiTheme="minorHAnsi" w:cstheme="minorHAnsi"/>
          <w:sz w:val="24"/>
          <w:szCs w:val="24"/>
        </w:rPr>
        <w:t xml:space="preserve"> </w:t>
      </w:r>
      <w:r w:rsidR="0024556B" w:rsidRPr="0024556B">
        <w:rPr>
          <w:rFonts w:asciiTheme="minorHAnsi" w:eastAsia="Times New Roman" w:hAnsiTheme="minorHAnsi" w:cstheme="minorHAnsi"/>
          <w:sz w:val="24"/>
          <w:szCs w:val="24"/>
        </w:rPr>
        <w:t>2-8</w:t>
      </w:r>
      <w:r w:rsidR="005A2652" w:rsidRPr="0024556B">
        <w:rPr>
          <w:rFonts w:asciiTheme="minorHAnsi" w:eastAsia="Times New Roman" w:hAnsiTheme="minorHAnsi" w:cstheme="minorHAnsi"/>
          <w:sz w:val="24"/>
          <w:szCs w:val="24"/>
        </w:rPr>
        <w:t xml:space="preserve"> </w:t>
      </w:r>
      <w:proofErr w:type="gramStart"/>
      <w:r w:rsidR="005A2652" w:rsidRPr="0024556B">
        <w:rPr>
          <w:rFonts w:asciiTheme="minorHAnsi" w:eastAsia="Times New Roman" w:hAnsiTheme="minorHAnsi" w:cstheme="minorHAnsi"/>
          <w:sz w:val="24"/>
          <w:szCs w:val="24"/>
        </w:rPr>
        <w:t>months</w:t>
      </w:r>
      <w:proofErr w:type="gramEnd"/>
    </w:p>
    <w:p w14:paraId="687A241E" w14:textId="77777777" w:rsidR="00290D8C" w:rsidRPr="00AD1D9D" w:rsidRDefault="00290D8C">
      <w:pPr>
        <w:spacing w:after="0" w:line="240" w:lineRule="auto"/>
        <w:rPr>
          <w:rFonts w:asciiTheme="minorHAnsi" w:hAnsiTheme="minorHAnsi" w:cstheme="minorHAnsi"/>
          <w:sz w:val="24"/>
          <w:szCs w:val="24"/>
        </w:rPr>
      </w:pPr>
    </w:p>
    <w:p w14:paraId="30C86FD0" w14:textId="77777777" w:rsidR="006607EC" w:rsidRPr="00AD1D9D" w:rsidRDefault="006607EC">
      <w:pPr>
        <w:spacing w:after="0" w:line="240" w:lineRule="auto"/>
        <w:rPr>
          <w:rFonts w:asciiTheme="minorHAnsi" w:eastAsia="Times New Roman" w:hAnsiTheme="minorHAnsi" w:cstheme="minorHAnsi"/>
          <w:b/>
          <w:smallCaps/>
          <w:sz w:val="24"/>
          <w:szCs w:val="24"/>
        </w:rPr>
      </w:pPr>
    </w:p>
    <w:p w14:paraId="14763B08" w14:textId="384A1F40" w:rsidR="00290D8C" w:rsidRPr="00AD1D9D" w:rsidRDefault="596EF974" w:rsidP="0065206B">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bCs/>
          <w:smallCaps/>
          <w:sz w:val="24"/>
          <w:szCs w:val="24"/>
        </w:rPr>
        <w:t>A. Project Description</w:t>
      </w:r>
    </w:p>
    <w:p w14:paraId="52B9D6DD" w14:textId="77777777" w:rsidR="0065206B" w:rsidRDefault="0065206B" w:rsidP="0065206B">
      <w:pPr>
        <w:spacing w:after="0" w:line="240" w:lineRule="auto"/>
        <w:textAlignment w:val="baseline"/>
        <w:rPr>
          <w:rFonts w:eastAsia="Times New Roman"/>
          <w:sz w:val="24"/>
          <w:szCs w:val="24"/>
        </w:rPr>
      </w:pPr>
      <w:r w:rsidRPr="003E3174">
        <w:rPr>
          <w:rFonts w:eastAsia="Times New Roman"/>
          <w:sz w:val="24"/>
          <w:szCs w:val="24"/>
        </w:rPr>
        <w:t>Civic space continues to rapidly shrink around the world with human rights defenders and civil society organizations facing increasingly hostile environments in which to operate and hold governments accountable. Francophone West and Central Africa are no exception to this global trend. In addition to coups and extraconstitutional changes in government, the people of West and Central Africa have faced widespread restrictions on fundamental freedoms, including freedom of expression, of association, and of peaceful assembly. Repressive cybercrime and NGO laws, crackdowns on peaceful protests, and increased government monitoring have made it more difficult for civil society and independent media to operate and demand accountability for human rights violations and corruption. Members of marginalized populations face compounded challenges as they are targets of social stigma and discrimination because of their identities.   </w:t>
      </w:r>
    </w:p>
    <w:p w14:paraId="3200229F" w14:textId="77777777" w:rsidR="0065206B" w:rsidRDefault="0065206B" w:rsidP="0065206B">
      <w:pPr>
        <w:spacing w:after="0" w:line="240" w:lineRule="auto"/>
        <w:textAlignment w:val="baseline"/>
        <w:rPr>
          <w:rFonts w:ascii="Segoe UI" w:eastAsia="Times New Roman" w:hAnsi="Segoe UI" w:cs="Segoe UI"/>
          <w:color w:val="auto"/>
          <w:sz w:val="18"/>
          <w:szCs w:val="18"/>
        </w:rPr>
      </w:pPr>
    </w:p>
    <w:p w14:paraId="15A9DEA0" w14:textId="339E15DF"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xml:space="preserve">In some Francophone West and Central African countries, LGBTQI+ human rights defenders are experiencing a steep rise in anti-LGBTQI+ rhetoric, violence, and legislation. In several countries, activists have observed increased evictions and arrests of LGBTQI+ persons, often in response to proposed legislation or increasingly hostile public narratives. These attacks not only threaten the safety, human rights, and human dignity of LGBTQI+ persons but undermine </w:t>
      </w:r>
      <w:r w:rsidRPr="003E3174">
        <w:rPr>
          <w:rFonts w:eastAsia="Times New Roman"/>
          <w:sz w:val="24"/>
          <w:szCs w:val="24"/>
        </w:rPr>
        <w:lastRenderedPageBreak/>
        <w:t>fundamental freedoms for all people. As human rights defenders, including LGBTQI+ human rights defenders, monitor and address these challenges, the U.S. Department of State, Bureau of Democracy, Human Rights, and Labor (DRL) recognizes that Francophone LGBTQI+ organizations and movements, especially those in West and Central Africa, have been historically under-resourced.    </w:t>
      </w:r>
    </w:p>
    <w:p w14:paraId="30CE6270"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78A33302"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To address these issues, DRL announces an open competition for organizations interested in submitting applications for projects that that will strengthen Francophone LGBTQI+ organizations’ ability to 1). Enhance the ability of Francophone African LGBTQI+ organizations and networks to protect, and affirm, the human rights and fundamental freedoms of LGBTQI+ individuals and communities; 2).Empower Francophone LGBTQI+ organizations and leaders to respond effectively to attacks on human rights and engage and partner with global LGBTQI+ communities, feminist communities, environmental justice movements, and other grassroots human rights movements without discrimination and work collectively on common issues of concern within the human rights community; and  3). Strengthen the ability of Francophone African LGBTQI+ organizations and networks to organize against and address violence, legal and policy restrictions, and mis-/disinformation (including anti-LGBTQI legislation, rhetoric, and closing civic space), and support more resilient communities.   </w:t>
      </w:r>
    </w:p>
    <w:p w14:paraId="27E8C924"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287935D5"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Programs should address communities in French-speaking West and Central Africa. Program proposals may be focused on communities in individual countries, across multiple countries, within regions, or across multiple regions. DRL intends for projects to be led by, or have strong support from and participation by, LGBTQI+ organizations and communities. Successful applicants will have clear relationships of trust with Francophone LGBTQI+ communities; have LGBTQI+ leadership; and demonstrate an extensive track record of operating within LGBTQI+ spaces and of supporting programs operating from an intersectional and inclusive framework. Organizational approaches to such frameworks should be included in the project proposal.  </w:t>
      </w:r>
    </w:p>
    <w:p w14:paraId="4D12F85B"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6BCE9BF0"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xml:space="preserve">DRL encourages projects that combine a mix of sub-granting with intentional capacity building, including organizational development and leadership building, </w:t>
      </w:r>
      <w:proofErr w:type="gramStart"/>
      <w:r w:rsidRPr="003E3174">
        <w:rPr>
          <w:rFonts w:eastAsia="Times New Roman"/>
          <w:sz w:val="24"/>
          <w:szCs w:val="24"/>
        </w:rPr>
        <w:t>in order to</w:t>
      </w:r>
      <w:proofErr w:type="gramEnd"/>
      <w:r w:rsidRPr="003E3174">
        <w:rPr>
          <w:rFonts w:eastAsia="Times New Roman"/>
          <w:sz w:val="24"/>
          <w:szCs w:val="24"/>
        </w:rPr>
        <w:t xml:space="preserve"> strengthen Francophone LGBTQI+ leaders, Francophone LGBTQI+ regional networks, and/or LGBTQI+ organizations that advocate for human rights. The program should also strengthen intermediaries that support these organizations while ensuring that local organizations and networks lead in determining needs and priorities. Strong intermediaries are those with sufficient capacity to successfully administer DRL funding, engage in high-trust relationships with and center the leadership of most-impacted communities, navigate complex power dynamics with humility and respect, and provide partner-identified accompaniment and capacity-building support, as needed/requested. DRL also welcomes projects that support exchange and collaboration among Francophone LGBTQI+ organizations and activists from countries with differing environments for the protection of the human rights of LGBTQI+ persons as a strategy to support the growth of nascent and under-resourced LGBTQI+ regional networks, including support for development of shared or collective human rights policy </w:t>
      </w:r>
      <w:r w:rsidRPr="003E3174">
        <w:rPr>
          <w:rFonts w:eastAsia="Times New Roman"/>
          <w:sz w:val="24"/>
          <w:szCs w:val="24"/>
        </w:rPr>
        <w:lastRenderedPageBreak/>
        <w:t>advocacy agendas, or other shared human rights objectives. Proposals from consortia are welcomed, as are proposals from organizations from the Global South.   </w:t>
      </w:r>
    </w:p>
    <w:p w14:paraId="70414111"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126A252F"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xml:space="preserve">All programs should aim to have </w:t>
      </w:r>
      <w:r w:rsidRPr="003E3174">
        <w:rPr>
          <w:rFonts w:eastAsia="Times New Roman"/>
          <w:b/>
          <w:bCs/>
          <w:sz w:val="24"/>
          <w:szCs w:val="24"/>
        </w:rPr>
        <w:t>impact that leads to reforms</w:t>
      </w:r>
      <w:r w:rsidRPr="003E3174">
        <w:rPr>
          <w:rFonts w:eastAsia="Times New Roman"/>
          <w:sz w:val="24"/>
          <w:szCs w:val="24"/>
        </w:rPr>
        <w:t xml:space="preserve"> and have the </w:t>
      </w:r>
      <w:r w:rsidRPr="003E3174">
        <w:rPr>
          <w:rFonts w:eastAsia="Times New Roman"/>
          <w:b/>
          <w:bCs/>
          <w:sz w:val="24"/>
          <w:szCs w:val="24"/>
        </w:rPr>
        <w:t>potential for sustainability</w:t>
      </w:r>
      <w:r w:rsidRPr="003E3174">
        <w:rPr>
          <w:rFonts w:eastAsia="Times New Roman"/>
          <w:sz w:val="24"/>
          <w:szCs w:val="24"/>
        </w:rPr>
        <w:t xml:space="preserve"> beyond DRL resources. DRL’s preference is to avoid duplicating past efforts by supporting new and creative approaches. This does not exclude from consideration projects that improve upon or expand existing successful projects in a new and complementary way.    </w:t>
      </w:r>
    </w:p>
    <w:p w14:paraId="0D21473B"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50B65D07"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xml:space="preserve">DRL is committed to </w:t>
      </w:r>
      <w:r w:rsidRPr="003E3174">
        <w:rPr>
          <w:rFonts w:eastAsia="Times New Roman"/>
          <w:b/>
          <w:bCs/>
          <w:sz w:val="24"/>
          <w:szCs w:val="24"/>
        </w:rPr>
        <w:t>advancing equity and support for underserved and underrepresented communities</w:t>
      </w:r>
      <w:r w:rsidRPr="003E3174">
        <w:rPr>
          <w:rFonts w:eastAsia="Times New Roman"/>
          <w:sz w:val="24"/>
          <w:szCs w:val="24"/>
        </w:rPr>
        <w:t>. In accordance with the Executive Order on Advancing Racial Equity and Underserved Communities, programs should implement strategies for integration and inclusion of individuals/organizations/beneficiaries that can bring perspectives based on their religion, sex, disability, race, ethnicity, sexual orientation, gender identity, gender expression, sex characteristics, national origin, age, genetic information, marital status, parental status, pregnancy, political affiliation, or veteran’s status. Programs should be demand-driven and locally led to the extent possible.    </w:t>
      </w:r>
    </w:p>
    <w:p w14:paraId="7F1BB107"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6463516D"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xml:space="preserve">DRL </w:t>
      </w:r>
      <w:r w:rsidRPr="003E3174">
        <w:rPr>
          <w:rFonts w:eastAsia="Times New Roman"/>
          <w:b/>
          <w:bCs/>
          <w:sz w:val="24"/>
          <w:szCs w:val="24"/>
        </w:rPr>
        <w:t>requires all programs to be non-discriminatory</w:t>
      </w:r>
      <w:r w:rsidRPr="003E3174">
        <w:rPr>
          <w:rFonts w:eastAsia="Times New Roman"/>
          <w:sz w:val="24"/>
          <w:szCs w:val="24"/>
        </w:rPr>
        <w:t xml:space="preserve"> and expects implementers to include strategies for nondiscrimination of individuals/organizations/beneficiaries based on race, color, religion, sex, sexual orientation, gender identity, gender expression, sex characteristics pregnancy, national origin, disability, age, genetic information, marital status, parental status, political affiliation, or veteran’s status.   </w:t>
      </w:r>
    </w:p>
    <w:p w14:paraId="5137B46A"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61111CF9"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Proposals should address one, a combination of, or all three principal objectives, including:  </w:t>
      </w:r>
    </w:p>
    <w:p w14:paraId="68916DD2"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2E2F0AAD" w14:textId="77777777" w:rsidR="0065206B" w:rsidRPr="004662CA" w:rsidRDefault="0065206B" w:rsidP="0065206B">
      <w:pPr>
        <w:pStyle w:val="ListParagraph"/>
        <w:numPr>
          <w:ilvl w:val="0"/>
          <w:numId w:val="33"/>
        </w:numPr>
        <w:spacing w:after="0" w:line="240" w:lineRule="auto"/>
        <w:textAlignment w:val="baseline"/>
        <w:rPr>
          <w:rFonts w:eastAsia="Times New Roman"/>
          <w:color w:val="auto"/>
          <w:sz w:val="24"/>
          <w:szCs w:val="24"/>
        </w:rPr>
      </w:pPr>
      <w:r w:rsidRPr="004662CA">
        <w:rPr>
          <w:rFonts w:eastAsia="Times New Roman"/>
          <w:sz w:val="24"/>
          <w:szCs w:val="24"/>
        </w:rPr>
        <w:t>Enhance the ability of Francophone African LGBTQI+ organizations and networks to protect, and affirm, the human rights and fundamental freedoms of LGBTQI+ individuals and communities.</w:t>
      </w:r>
    </w:p>
    <w:p w14:paraId="5DB94C36" w14:textId="77777777" w:rsidR="0065206B" w:rsidRPr="004662CA" w:rsidRDefault="0065206B" w:rsidP="0065206B">
      <w:pPr>
        <w:pStyle w:val="ListParagraph"/>
        <w:numPr>
          <w:ilvl w:val="0"/>
          <w:numId w:val="33"/>
        </w:numPr>
        <w:spacing w:after="0" w:line="240" w:lineRule="auto"/>
        <w:textAlignment w:val="baseline"/>
        <w:rPr>
          <w:rFonts w:eastAsia="Times New Roman"/>
          <w:color w:val="auto"/>
          <w:sz w:val="24"/>
          <w:szCs w:val="24"/>
        </w:rPr>
      </w:pPr>
      <w:r w:rsidRPr="004662CA">
        <w:rPr>
          <w:rFonts w:eastAsia="Times New Roman"/>
          <w:sz w:val="24"/>
          <w:szCs w:val="24"/>
        </w:rPr>
        <w:t>Empower Francophone LGBTQI+ organizations and leaders to respond effectively to attacks on human rights and engage and partner with diverse global LGBTQI+ organizations and communities, and other grassroots human rights movements without discrimination and work collectively on common issues of concern within the human rights community.   </w:t>
      </w:r>
    </w:p>
    <w:p w14:paraId="28ADAAC1" w14:textId="77777777" w:rsidR="0065206B" w:rsidRPr="004662CA" w:rsidRDefault="0065206B" w:rsidP="0065206B">
      <w:pPr>
        <w:pStyle w:val="ListParagraph"/>
        <w:numPr>
          <w:ilvl w:val="0"/>
          <w:numId w:val="33"/>
        </w:numPr>
        <w:spacing w:after="0" w:line="240" w:lineRule="auto"/>
        <w:textAlignment w:val="baseline"/>
        <w:rPr>
          <w:rFonts w:eastAsia="Times New Roman"/>
          <w:color w:val="auto"/>
          <w:sz w:val="24"/>
          <w:szCs w:val="24"/>
        </w:rPr>
      </w:pPr>
      <w:r w:rsidRPr="004662CA">
        <w:rPr>
          <w:rFonts w:eastAsia="Times New Roman"/>
          <w:sz w:val="24"/>
          <w:szCs w:val="24"/>
        </w:rPr>
        <w:t>Strengthen the ability of Francophone African LGBTQI+ organizations and networks to organize against and address violence, legal and policy restrictions, and mis-/disinformation (including anti-LGBTQI legislation, rhetoric, and closing civic space), and support more resilient communities.   </w:t>
      </w:r>
    </w:p>
    <w:p w14:paraId="297C809C"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285EB9FD"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xml:space="preserve">DRL seeks proposals for programming that are ambitious but also targeted and achievable. DRL will consider proposals that address the goals reflected above but include different, though </w:t>
      </w:r>
      <w:proofErr w:type="gramStart"/>
      <w:r w:rsidRPr="003E3174">
        <w:rPr>
          <w:rFonts w:eastAsia="Times New Roman"/>
          <w:sz w:val="24"/>
          <w:szCs w:val="24"/>
        </w:rPr>
        <w:t>similar</w:t>
      </w:r>
      <w:proofErr w:type="gramEnd"/>
      <w:r w:rsidRPr="003E3174">
        <w:rPr>
          <w:rFonts w:eastAsia="Times New Roman"/>
          <w:sz w:val="24"/>
          <w:szCs w:val="24"/>
        </w:rPr>
        <w:t xml:space="preserve"> and related, objectives. While proposals may include additional objectives, inclusion of additional objectives will not make a proposal more competitive.  </w:t>
      </w:r>
    </w:p>
    <w:p w14:paraId="5511E62A"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24A2237A" w14:textId="77777777" w:rsidR="00D97A18" w:rsidRDefault="00D97A18" w:rsidP="0065206B">
      <w:pPr>
        <w:spacing w:after="0" w:line="240" w:lineRule="auto"/>
        <w:textAlignment w:val="baseline"/>
        <w:rPr>
          <w:rFonts w:eastAsia="Times New Roman"/>
          <w:sz w:val="24"/>
          <w:szCs w:val="24"/>
        </w:rPr>
      </w:pPr>
    </w:p>
    <w:p w14:paraId="2AB7CF7F" w14:textId="4AE7407F" w:rsidR="0065206B" w:rsidRDefault="0065206B" w:rsidP="0065206B">
      <w:pPr>
        <w:spacing w:after="0" w:line="240" w:lineRule="auto"/>
        <w:textAlignment w:val="baseline"/>
        <w:rPr>
          <w:rFonts w:eastAsia="Times New Roman"/>
          <w:sz w:val="24"/>
          <w:szCs w:val="24"/>
        </w:rPr>
      </w:pPr>
      <w:r w:rsidRPr="003E3174">
        <w:rPr>
          <w:rFonts w:eastAsia="Times New Roman"/>
          <w:sz w:val="24"/>
          <w:szCs w:val="24"/>
        </w:rPr>
        <w:lastRenderedPageBreak/>
        <w:t>Illustrative outcomes may include but are not limited to:  </w:t>
      </w:r>
    </w:p>
    <w:p w14:paraId="4913CAC3" w14:textId="77777777" w:rsidR="00D97A18" w:rsidRPr="003E3174" w:rsidRDefault="00D97A18" w:rsidP="0065206B">
      <w:pPr>
        <w:spacing w:after="0" w:line="240" w:lineRule="auto"/>
        <w:textAlignment w:val="baseline"/>
        <w:rPr>
          <w:rFonts w:ascii="Segoe UI" w:eastAsia="Times New Roman" w:hAnsi="Segoe UI" w:cs="Segoe UI"/>
          <w:color w:val="auto"/>
          <w:sz w:val="18"/>
          <w:szCs w:val="18"/>
        </w:rPr>
      </w:pPr>
    </w:p>
    <w:p w14:paraId="5E2F6510" w14:textId="210868CE" w:rsidR="0065206B" w:rsidRPr="00D97A18" w:rsidRDefault="0065206B" w:rsidP="00D97A18">
      <w:pPr>
        <w:pStyle w:val="ListParagraph"/>
        <w:numPr>
          <w:ilvl w:val="0"/>
          <w:numId w:val="38"/>
        </w:numPr>
        <w:spacing w:after="0" w:line="240" w:lineRule="auto"/>
        <w:textAlignment w:val="baseline"/>
        <w:rPr>
          <w:rFonts w:ascii="Segoe UI" w:eastAsia="Times New Roman" w:hAnsi="Segoe UI" w:cs="Segoe UI"/>
          <w:color w:val="auto"/>
          <w:sz w:val="24"/>
          <w:szCs w:val="24"/>
        </w:rPr>
      </w:pPr>
      <w:r w:rsidRPr="00D97A18">
        <w:rPr>
          <w:rFonts w:eastAsia="Times New Roman"/>
          <w:sz w:val="24"/>
          <w:szCs w:val="24"/>
        </w:rPr>
        <w:t>Francophone African LGBTQI+ networks have improved capacity to support the rights, safety, and dignity of LGBTQI+ persons. </w:t>
      </w:r>
    </w:p>
    <w:p w14:paraId="5B44FFF0" w14:textId="77777777" w:rsidR="0065206B" w:rsidRPr="00D97A18" w:rsidRDefault="0065206B" w:rsidP="00D97A18">
      <w:pPr>
        <w:pStyle w:val="ListParagraph"/>
        <w:numPr>
          <w:ilvl w:val="0"/>
          <w:numId w:val="38"/>
        </w:numPr>
        <w:spacing w:after="0" w:line="240" w:lineRule="auto"/>
        <w:textAlignment w:val="baseline"/>
        <w:rPr>
          <w:rFonts w:eastAsia="Times New Roman"/>
          <w:color w:val="auto"/>
          <w:sz w:val="24"/>
          <w:szCs w:val="24"/>
        </w:rPr>
      </w:pPr>
      <w:r w:rsidRPr="00D97A18">
        <w:rPr>
          <w:rFonts w:eastAsia="Times New Roman"/>
          <w:sz w:val="24"/>
          <w:szCs w:val="24"/>
        </w:rPr>
        <w:t>Francophone African LGBTQI+ organizations and regional networks are more inclusive, have strengthened advocacy and operational capacity and organizational infrastructure, are more strategic and effective; and are able to achieve progress in securing human rights, access to justice, legal protection, and security.  </w:t>
      </w:r>
    </w:p>
    <w:p w14:paraId="011B6DF6" w14:textId="77777777" w:rsidR="0065206B" w:rsidRPr="00D97A18" w:rsidRDefault="0065206B" w:rsidP="00D97A18">
      <w:pPr>
        <w:pStyle w:val="ListParagraph"/>
        <w:numPr>
          <w:ilvl w:val="0"/>
          <w:numId w:val="38"/>
        </w:numPr>
        <w:spacing w:after="0" w:line="240" w:lineRule="auto"/>
        <w:textAlignment w:val="baseline"/>
        <w:rPr>
          <w:rFonts w:eastAsia="Times New Roman"/>
          <w:color w:val="auto"/>
          <w:sz w:val="24"/>
          <w:szCs w:val="24"/>
        </w:rPr>
      </w:pPr>
      <w:r w:rsidRPr="00D97A18">
        <w:rPr>
          <w:rFonts w:eastAsia="Times New Roman"/>
          <w:sz w:val="24"/>
          <w:szCs w:val="24"/>
        </w:rPr>
        <w:t>Francophone African LGBTQI+ organizations, including regional networks, have increased ability to engage elected representatives and parliamentarians, religious leaders, traditional leaders, and/or lawyers to ensure rights are upheld and have the capacity to engage the judicial system to uphold their legal rights.   </w:t>
      </w:r>
    </w:p>
    <w:p w14:paraId="14562CB1" w14:textId="77777777" w:rsidR="0065206B" w:rsidRPr="00D97A18" w:rsidRDefault="0065206B" w:rsidP="00D97A18">
      <w:pPr>
        <w:pStyle w:val="ListParagraph"/>
        <w:numPr>
          <w:ilvl w:val="0"/>
          <w:numId w:val="38"/>
        </w:numPr>
        <w:spacing w:after="0" w:line="240" w:lineRule="auto"/>
        <w:textAlignment w:val="baseline"/>
        <w:rPr>
          <w:rFonts w:ascii="Segoe UI" w:eastAsia="Times New Roman" w:hAnsi="Segoe UI" w:cs="Segoe UI"/>
          <w:color w:val="auto"/>
          <w:sz w:val="24"/>
          <w:szCs w:val="24"/>
        </w:rPr>
      </w:pPr>
      <w:r w:rsidRPr="00D97A18">
        <w:rPr>
          <w:rFonts w:eastAsia="Times New Roman"/>
          <w:sz w:val="24"/>
          <w:szCs w:val="24"/>
        </w:rPr>
        <w:t xml:space="preserve">Francophone LGBTQI+ organizations have increased ability to document and address violations targeting LGBTQI+ persons including intimidation and threats, physical violence, online </w:t>
      </w:r>
      <w:proofErr w:type="gramStart"/>
      <w:r w:rsidRPr="00D97A18">
        <w:rPr>
          <w:rFonts w:eastAsia="Times New Roman"/>
          <w:sz w:val="24"/>
          <w:szCs w:val="24"/>
        </w:rPr>
        <w:t>violence</w:t>
      </w:r>
      <w:proofErr w:type="gramEnd"/>
      <w:r w:rsidRPr="00D97A18">
        <w:rPr>
          <w:rFonts w:eastAsia="Times New Roman"/>
          <w:sz w:val="24"/>
          <w:szCs w:val="24"/>
        </w:rPr>
        <w:t xml:space="preserve"> or smear campaigns, and/or other forms of technology-facilitated sexual- and gender-based violence (SGBV) or abuse.  </w:t>
      </w:r>
    </w:p>
    <w:p w14:paraId="48FD503A" w14:textId="77777777" w:rsidR="0065206B" w:rsidRPr="00D97A18" w:rsidRDefault="0065206B" w:rsidP="00D97A18">
      <w:pPr>
        <w:pStyle w:val="ListParagraph"/>
        <w:numPr>
          <w:ilvl w:val="0"/>
          <w:numId w:val="38"/>
        </w:numPr>
        <w:spacing w:after="0" w:line="240" w:lineRule="auto"/>
        <w:textAlignment w:val="baseline"/>
        <w:rPr>
          <w:rFonts w:eastAsia="Times New Roman"/>
          <w:color w:val="auto"/>
          <w:sz w:val="24"/>
          <w:szCs w:val="24"/>
        </w:rPr>
      </w:pPr>
      <w:r w:rsidRPr="00D97A18">
        <w:rPr>
          <w:rFonts w:eastAsia="Times New Roman"/>
          <w:sz w:val="24"/>
          <w:szCs w:val="24"/>
        </w:rPr>
        <w:t xml:space="preserve">Francophone LGBTQI+ organizations and regional networks have the tools, </w:t>
      </w:r>
      <w:proofErr w:type="gramStart"/>
      <w:r w:rsidRPr="00D97A18">
        <w:rPr>
          <w:rFonts w:eastAsia="Times New Roman"/>
          <w:sz w:val="24"/>
          <w:szCs w:val="24"/>
        </w:rPr>
        <w:t>knowledge</w:t>
      </w:r>
      <w:proofErr w:type="gramEnd"/>
      <w:r w:rsidRPr="00D97A18">
        <w:rPr>
          <w:rFonts w:eastAsia="Times New Roman"/>
          <w:sz w:val="24"/>
          <w:szCs w:val="24"/>
        </w:rPr>
        <w:t xml:space="preserve"> and skills to monitor, map, and document factors and stakeholders contributing to closing civic space and democratic decline in West and/or Central Africa as well as develop and implement recommendations to stem the decline of closing spaces.   </w:t>
      </w:r>
    </w:p>
    <w:p w14:paraId="38FBA2D1" w14:textId="77777777" w:rsidR="0065206B" w:rsidRPr="00D97A18" w:rsidRDefault="0065206B" w:rsidP="00D97A18">
      <w:pPr>
        <w:pStyle w:val="ListParagraph"/>
        <w:numPr>
          <w:ilvl w:val="0"/>
          <w:numId w:val="38"/>
        </w:numPr>
        <w:spacing w:after="0" w:line="240" w:lineRule="auto"/>
        <w:textAlignment w:val="baseline"/>
        <w:rPr>
          <w:rFonts w:eastAsia="Times New Roman"/>
          <w:color w:val="auto"/>
          <w:sz w:val="24"/>
          <w:szCs w:val="24"/>
        </w:rPr>
      </w:pPr>
      <w:r w:rsidRPr="00D97A18">
        <w:rPr>
          <w:rFonts w:eastAsia="Times New Roman"/>
          <w:sz w:val="24"/>
          <w:szCs w:val="24"/>
        </w:rPr>
        <w:t xml:space="preserve">Francophone LGBTQI+ organizations </w:t>
      </w:r>
      <w:proofErr w:type="gramStart"/>
      <w:r w:rsidRPr="00D97A18">
        <w:rPr>
          <w:rFonts w:eastAsia="Times New Roman"/>
          <w:sz w:val="24"/>
          <w:szCs w:val="24"/>
        </w:rPr>
        <w:t>are able to</w:t>
      </w:r>
      <w:proofErr w:type="gramEnd"/>
      <w:r w:rsidRPr="00D97A18">
        <w:rPr>
          <w:rFonts w:eastAsia="Times New Roman"/>
          <w:sz w:val="24"/>
          <w:szCs w:val="24"/>
        </w:rPr>
        <w:t xml:space="preserve"> center LGBTQI+ individuals and organizations in reporting on democratic decline and violence, and ensuring journalists have the knowledge to sensitively engage these groups.  </w:t>
      </w:r>
    </w:p>
    <w:p w14:paraId="28A1F0B6" w14:textId="77777777" w:rsidR="0065206B" w:rsidRPr="00D97A18" w:rsidRDefault="0065206B" w:rsidP="00D97A18">
      <w:pPr>
        <w:pStyle w:val="ListParagraph"/>
        <w:numPr>
          <w:ilvl w:val="0"/>
          <w:numId w:val="38"/>
        </w:numPr>
        <w:spacing w:after="0" w:line="240" w:lineRule="auto"/>
        <w:textAlignment w:val="baseline"/>
        <w:rPr>
          <w:rFonts w:eastAsia="Times New Roman"/>
          <w:color w:val="auto"/>
          <w:sz w:val="24"/>
          <w:szCs w:val="24"/>
        </w:rPr>
      </w:pPr>
      <w:r w:rsidRPr="00D97A18">
        <w:rPr>
          <w:rFonts w:eastAsia="Times New Roman"/>
          <w:sz w:val="24"/>
          <w:szCs w:val="24"/>
        </w:rPr>
        <w:t>Francophone LGBTQI+ organizations have increased ability, broader support, and are better resourced to advocate for changes in discriminatory laws and policies against LGBTQI+ persons.  </w:t>
      </w:r>
    </w:p>
    <w:p w14:paraId="679C4637" w14:textId="77777777" w:rsidR="0065206B" w:rsidRPr="00D97A18" w:rsidRDefault="0065206B" w:rsidP="00D97A18">
      <w:pPr>
        <w:pStyle w:val="ListParagraph"/>
        <w:numPr>
          <w:ilvl w:val="0"/>
          <w:numId w:val="38"/>
        </w:numPr>
        <w:spacing w:after="0" w:line="240" w:lineRule="auto"/>
        <w:textAlignment w:val="baseline"/>
        <w:rPr>
          <w:rFonts w:eastAsia="Times New Roman"/>
          <w:color w:val="auto"/>
          <w:sz w:val="24"/>
          <w:szCs w:val="24"/>
        </w:rPr>
      </w:pPr>
      <w:r w:rsidRPr="00D97A18">
        <w:rPr>
          <w:rFonts w:eastAsia="Times New Roman"/>
          <w:sz w:val="24"/>
          <w:szCs w:val="24"/>
        </w:rPr>
        <w:t xml:space="preserve">Francophone LGBTQI+ persons </w:t>
      </w:r>
      <w:proofErr w:type="gramStart"/>
      <w:r w:rsidRPr="00D97A18">
        <w:rPr>
          <w:rFonts w:eastAsia="Times New Roman"/>
          <w:sz w:val="24"/>
          <w:szCs w:val="24"/>
        </w:rPr>
        <w:t>are able to</w:t>
      </w:r>
      <w:proofErr w:type="gramEnd"/>
      <w:r w:rsidRPr="00D97A18">
        <w:rPr>
          <w:rFonts w:eastAsia="Times New Roman"/>
          <w:sz w:val="24"/>
          <w:szCs w:val="24"/>
        </w:rPr>
        <w:t xml:space="preserve"> engage global LGBTQI+ communities, feminist communities, environmental justice movements, and other grassroots human rights movements without discrimination and work collectively on common issues of concern within the human rights community.  </w:t>
      </w:r>
    </w:p>
    <w:p w14:paraId="713E8C7C" w14:textId="77777777" w:rsidR="0065206B" w:rsidRPr="00D97A18" w:rsidRDefault="0065206B" w:rsidP="0065206B">
      <w:pPr>
        <w:spacing w:after="0" w:line="240" w:lineRule="auto"/>
        <w:ind w:left="720"/>
        <w:textAlignment w:val="baseline"/>
        <w:rPr>
          <w:rFonts w:ascii="Segoe UI" w:eastAsia="Times New Roman" w:hAnsi="Segoe UI" w:cs="Segoe UI"/>
          <w:color w:val="auto"/>
          <w:sz w:val="24"/>
          <w:szCs w:val="24"/>
        </w:rPr>
      </w:pPr>
      <w:r w:rsidRPr="00D97A18">
        <w:rPr>
          <w:rFonts w:eastAsia="Times New Roman"/>
          <w:sz w:val="24"/>
          <w:szCs w:val="24"/>
        </w:rPr>
        <w:t>  </w:t>
      </w:r>
    </w:p>
    <w:p w14:paraId="07A06F74"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xml:space="preserve">Successful programs will be funded by the resources of the Global Equality Fund, a public-private partnership including the governments of Argentina, Australia, Canada, Chile, Croatia, Denmark, Finland, France, Germany, Iceland, Italy, Montenegro, the Netherlands, New Zealand, Norway, Spain, Sweden, Uruguay, and the United States, as well as the Arcus Foundation, the John D. Evans Foundation, the MAC AIDS Fund, Deloitte LLP, the Royal Bank of Canada, Hilton, Bloomberg LP, Thomson Reuters Foundation </w:t>
      </w:r>
      <w:proofErr w:type="spellStart"/>
      <w:r w:rsidRPr="003E3174">
        <w:rPr>
          <w:rFonts w:eastAsia="Times New Roman"/>
          <w:sz w:val="24"/>
          <w:szCs w:val="24"/>
        </w:rPr>
        <w:t>TrustLaw</w:t>
      </w:r>
      <w:proofErr w:type="spellEnd"/>
      <w:r w:rsidRPr="003E3174">
        <w:rPr>
          <w:rFonts w:eastAsia="Times New Roman"/>
          <w:sz w:val="24"/>
          <w:szCs w:val="24"/>
        </w:rPr>
        <w:t xml:space="preserve"> Initiative, and Out Leadership. </w:t>
      </w:r>
      <w:r w:rsidRPr="003E3174">
        <w:rPr>
          <w:rFonts w:eastAsia="Times New Roman"/>
          <w:color w:val="auto"/>
          <w:sz w:val="24"/>
          <w:szCs w:val="24"/>
        </w:rPr>
        <w:t xml:space="preserve"> Funding is provided by GEF Partners and aligns with U.S. congressional directives for advancing the human rights of LGBTQI+ persons. </w:t>
      </w:r>
    </w:p>
    <w:p w14:paraId="30E0791A"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757D69F1" w14:textId="77777777" w:rsidR="00D97A18"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Competitive proposals may also include a summary budget and budget narrative for 24 additional months following the proposed period of performance, indicated above. This information should indicate what objective(s) and/or activities could be accomplished with additional time and/or funds beyond the proposed period of performance.  </w:t>
      </w:r>
    </w:p>
    <w:p w14:paraId="1419A34C" w14:textId="0124A292"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b/>
          <w:bCs/>
          <w:sz w:val="24"/>
          <w:szCs w:val="24"/>
        </w:rPr>
        <w:lastRenderedPageBreak/>
        <w:t xml:space="preserve">COVID-19 Response: </w:t>
      </w:r>
      <w:r w:rsidRPr="003E3174">
        <w:rPr>
          <w:rFonts w:eastAsia="Times New Roman"/>
          <w:sz w:val="24"/>
          <w:szCs w:val="24"/>
        </w:rPr>
        <w:t>The COVID-19 pandemic has negatively impacted the health and well-being of LGBTQI+ persons and created new challenges for advancing the human rights of LGBTQI+ persons and individuals from other marginalized populations, including older persons, women, persons with disabilities, and members of racial and ethnic marginalized communities. Proposals should identify relevant concerns and provide information about plans to address the impact of the pandemic on LGBTQI+ persons and people of other marginalized communities, particularly those who experience multiple forms of marginalization at the intersection of these identities. Proposals may take a creative and flexible approach to addressing programming in this evolving situation.  </w:t>
      </w:r>
    </w:p>
    <w:p w14:paraId="369A5EDF"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5B3656B2"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b/>
          <w:bCs/>
          <w:sz w:val="24"/>
          <w:szCs w:val="24"/>
        </w:rPr>
        <w:t xml:space="preserve">Gender Analysis: </w:t>
      </w:r>
      <w:r w:rsidRPr="003E3174">
        <w:rPr>
          <w:rFonts w:eastAsia="Times New Roman"/>
          <w:sz w:val="24"/>
          <w:szCs w:val="24"/>
        </w:rPr>
        <w:t>Per the Women, Peace, and Security Act of 2017 and subsequent U.S. Strategy on Women, Peace, and Security, it is a U.S. government-wide priority to expand and apply gender analysis, as appropriate, to improve the design and implementation of U.S.  </w:t>
      </w:r>
    </w:p>
    <w:p w14:paraId="4EA8C1A8"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government-funded programs. DRL encourages organizations to tailor programing to ensure perspectives based on religion, sex, disability, race, ethnicity, sexual orientation, gender identity, gender expression, sex characteristics, national origin, age, genetic information, marital status, parental status, pregnancy, political affiliation, or veteran’s status are meaningfully considered and included in the program budget, design, and implementation. Programs should have strong support from and participation by women, transgender and intersex individuals, and other gender diverse persons and should support development of the leadership and capacity of these communities.  </w:t>
      </w:r>
    </w:p>
    <w:p w14:paraId="3B1A1F73"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74355B50"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b/>
          <w:bCs/>
          <w:sz w:val="24"/>
          <w:szCs w:val="24"/>
        </w:rPr>
        <w:t xml:space="preserve">LGBTQI+ Organizations: </w:t>
      </w:r>
      <w:r w:rsidRPr="003E3174">
        <w:rPr>
          <w:rFonts w:eastAsia="Times New Roman"/>
          <w:sz w:val="24"/>
          <w:szCs w:val="24"/>
        </w:rPr>
        <w:t>“Nothing about us without us.” Programs should be led by or have strong support from and participation by LGBTQI+ organizations and communities. Proposals should also substantively involve local organizations, focus on activities at the local and community level, and make grants or sub-grants to local organizations. Program proposals should address and support the specific needs of the overall diversity of identities within the LGBTQI+ community. Proposals should include sub-granting mechanisms that provide, at minimum, 30% of total direct costs to LGBTQI+ led organizations.  </w:t>
      </w:r>
    </w:p>
    <w:p w14:paraId="3DFCF26A"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2BECAB25"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b/>
          <w:bCs/>
          <w:sz w:val="24"/>
          <w:szCs w:val="24"/>
        </w:rPr>
        <w:t>Organizational Development and Capacity:</w:t>
      </w:r>
      <w:r w:rsidRPr="003E3174">
        <w:rPr>
          <w:rFonts w:eastAsia="Times New Roman"/>
          <w:sz w:val="24"/>
          <w:szCs w:val="24"/>
        </w:rPr>
        <w:t xml:space="preserve"> With the aim of creating and broadening access to marginalized populations, projects should focus on increased capacity of organizations to develop and implement strategic plans, work plans, budgets, communication strategies, risk assessments, security plans, and increased capacity of organizations to mobilize community members and build constituencies. Proposals must provide appropriate resources and support for the psychosocial health of staff and direct beneficiaries, which must be reflected in a narrative section in proposed activities and in the proposed budget to address relevant costs for these resources and support. Activities may range from access to educational materials and training opportunities to counseling services to other contextually relevant support.  </w:t>
      </w:r>
    </w:p>
    <w:p w14:paraId="316E6DBA" w14:textId="77777777" w:rsidR="0065206B" w:rsidRPr="003E3174" w:rsidRDefault="0065206B" w:rsidP="0065206B">
      <w:pPr>
        <w:spacing w:after="0" w:line="240" w:lineRule="auto"/>
        <w:ind w:firstLine="480"/>
        <w:textAlignment w:val="baseline"/>
        <w:rPr>
          <w:rFonts w:ascii="Segoe UI" w:eastAsia="Times New Roman" w:hAnsi="Segoe UI" w:cs="Segoe UI"/>
          <w:color w:val="auto"/>
          <w:sz w:val="18"/>
          <w:szCs w:val="18"/>
        </w:rPr>
      </w:pPr>
      <w:r w:rsidRPr="003E3174">
        <w:rPr>
          <w:rFonts w:eastAsia="Times New Roman"/>
          <w:sz w:val="24"/>
          <w:szCs w:val="24"/>
        </w:rPr>
        <w:t>  </w:t>
      </w:r>
    </w:p>
    <w:p w14:paraId="747456C1"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DRL is committed to advancing equity and support for underserved and underrepresented communities.  </w:t>
      </w:r>
    </w:p>
    <w:p w14:paraId="2E311051"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2B4BC3FA"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lastRenderedPageBreak/>
        <w:t>As stated on page six, programs should seek strategies for integration and inclusion of individuals/organizations/ beneficiaries that can bring perspectives based on their religion, sex, disability, race, ethnicity, sexual orientation, gender identity, gender expression, sex characteristics, national origin, age, genetic information, marital status, parental status, pregnancy, political affiliation, or veteran’s status. Programs should be demand-driven and locally led to the extent possible. DRL requires all programs to be non-discriminatory and expects implementers to include strategies for nondiscrimination of individuals/organizations/beneficiaries based on race, color, religion, sex, sexual orientation, gender identity, gender expression, sex characteristics, pregnancy, national origin, disability, age, genetic information, marital status, parental status, political affiliation, or veteran’s status.  </w:t>
      </w:r>
    </w:p>
    <w:p w14:paraId="14AA0B6A"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5A84A0D2"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Where appropriate, competitive proposals may include:   </w:t>
      </w:r>
    </w:p>
    <w:p w14:paraId="2D1A84C9" w14:textId="77777777" w:rsidR="0065206B" w:rsidRPr="004662CA" w:rsidRDefault="0065206B" w:rsidP="0065206B">
      <w:pPr>
        <w:pStyle w:val="ListParagraph"/>
        <w:numPr>
          <w:ilvl w:val="0"/>
          <w:numId w:val="35"/>
        </w:numPr>
        <w:spacing w:after="0" w:line="240" w:lineRule="auto"/>
        <w:textAlignment w:val="baseline"/>
        <w:rPr>
          <w:rFonts w:eastAsia="Times New Roman"/>
          <w:color w:val="auto"/>
          <w:sz w:val="24"/>
          <w:szCs w:val="24"/>
        </w:rPr>
      </w:pPr>
      <w:r w:rsidRPr="004662CA">
        <w:rPr>
          <w:rFonts w:eastAsia="Times New Roman"/>
          <w:sz w:val="24"/>
          <w:szCs w:val="24"/>
        </w:rPr>
        <w:t xml:space="preserve">Opportunities for beneficiaries to apply their new knowledge and skills in practical </w:t>
      </w:r>
      <w:proofErr w:type="gramStart"/>
      <w:r w:rsidRPr="004662CA">
        <w:rPr>
          <w:rFonts w:eastAsia="Times New Roman"/>
          <w:sz w:val="24"/>
          <w:szCs w:val="24"/>
        </w:rPr>
        <w:t>efforts;</w:t>
      </w:r>
      <w:proofErr w:type="gramEnd"/>
      <w:r w:rsidRPr="004662CA">
        <w:rPr>
          <w:rFonts w:eastAsia="Times New Roman"/>
          <w:sz w:val="24"/>
          <w:szCs w:val="24"/>
        </w:rPr>
        <w:t>  </w:t>
      </w:r>
    </w:p>
    <w:p w14:paraId="6D64ED75" w14:textId="77777777" w:rsidR="0065206B" w:rsidRPr="004662CA" w:rsidRDefault="0065206B" w:rsidP="0065206B">
      <w:pPr>
        <w:pStyle w:val="ListParagraph"/>
        <w:numPr>
          <w:ilvl w:val="0"/>
          <w:numId w:val="35"/>
        </w:numPr>
        <w:spacing w:after="0" w:line="240" w:lineRule="auto"/>
        <w:textAlignment w:val="baseline"/>
        <w:rPr>
          <w:rFonts w:eastAsia="Times New Roman"/>
          <w:color w:val="auto"/>
          <w:sz w:val="24"/>
          <w:szCs w:val="24"/>
        </w:rPr>
      </w:pPr>
      <w:r w:rsidRPr="004662CA">
        <w:rPr>
          <w:rFonts w:eastAsia="Times New Roman"/>
          <w:sz w:val="24"/>
          <w:szCs w:val="24"/>
        </w:rPr>
        <w:t xml:space="preserve">Solicitation of feedback and suggestions from beneficiaries when developing activities in order to strengthen the sustainability of programs and participant ownership of project </w:t>
      </w:r>
      <w:proofErr w:type="gramStart"/>
      <w:r w:rsidRPr="004662CA">
        <w:rPr>
          <w:rFonts w:eastAsia="Times New Roman"/>
          <w:sz w:val="24"/>
          <w:szCs w:val="24"/>
        </w:rPr>
        <w:t>outcomes;</w:t>
      </w:r>
      <w:proofErr w:type="gramEnd"/>
      <w:r w:rsidRPr="004662CA">
        <w:rPr>
          <w:rFonts w:eastAsia="Times New Roman"/>
          <w:sz w:val="24"/>
          <w:szCs w:val="24"/>
        </w:rPr>
        <w:t>  </w:t>
      </w:r>
    </w:p>
    <w:p w14:paraId="53F6848F" w14:textId="77777777" w:rsidR="0065206B" w:rsidRPr="004662CA" w:rsidRDefault="0065206B" w:rsidP="0065206B">
      <w:pPr>
        <w:pStyle w:val="ListParagraph"/>
        <w:numPr>
          <w:ilvl w:val="0"/>
          <w:numId w:val="35"/>
        </w:numPr>
        <w:spacing w:after="0" w:line="240" w:lineRule="auto"/>
        <w:textAlignment w:val="baseline"/>
        <w:rPr>
          <w:rFonts w:eastAsia="Times New Roman"/>
          <w:color w:val="auto"/>
          <w:sz w:val="24"/>
          <w:szCs w:val="24"/>
        </w:rPr>
      </w:pPr>
      <w:r w:rsidRPr="004662CA">
        <w:rPr>
          <w:rFonts w:eastAsia="Times New Roman"/>
          <w:sz w:val="24"/>
          <w:szCs w:val="24"/>
        </w:rPr>
        <w:t xml:space="preserve">Input from participants on sustainability plans and systematic review of the plans throughout the life of the project, with adjustments made as </w:t>
      </w:r>
      <w:proofErr w:type="gramStart"/>
      <w:r w:rsidRPr="004662CA">
        <w:rPr>
          <w:rFonts w:eastAsia="Times New Roman"/>
          <w:sz w:val="24"/>
          <w:szCs w:val="24"/>
        </w:rPr>
        <w:t>necessary;</w:t>
      </w:r>
      <w:proofErr w:type="gramEnd"/>
      <w:r w:rsidRPr="004662CA">
        <w:rPr>
          <w:rFonts w:eastAsia="Times New Roman"/>
          <w:sz w:val="24"/>
          <w:szCs w:val="24"/>
        </w:rPr>
        <w:t>  </w:t>
      </w:r>
    </w:p>
    <w:p w14:paraId="334840E2" w14:textId="77777777" w:rsidR="0065206B" w:rsidRPr="004662CA" w:rsidRDefault="0065206B" w:rsidP="0065206B">
      <w:pPr>
        <w:pStyle w:val="ListParagraph"/>
        <w:numPr>
          <w:ilvl w:val="0"/>
          <w:numId w:val="35"/>
        </w:numPr>
        <w:spacing w:after="0" w:line="240" w:lineRule="auto"/>
        <w:textAlignment w:val="baseline"/>
        <w:rPr>
          <w:rFonts w:eastAsia="Times New Roman"/>
          <w:color w:val="auto"/>
          <w:sz w:val="24"/>
          <w:szCs w:val="24"/>
        </w:rPr>
      </w:pPr>
      <w:r w:rsidRPr="004662CA">
        <w:rPr>
          <w:rFonts w:eastAsia="Times New Roman"/>
          <w:sz w:val="24"/>
          <w:szCs w:val="24"/>
        </w:rPr>
        <w:t xml:space="preserve">Inclusion of vulnerable </w:t>
      </w:r>
      <w:proofErr w:type="gramStart"/>
      <w:r w:rsidRPr="004662CA">
        <w:rPr>
          <w:rFonts w:eastAsia="Times New Roman"/>
          <w:sz w:val="24"/>
          <w:szCs w:val="24"/>
        </w:rPr>
        <w:t>populations;</w:t>
      </w:r>
      <w:proofErr w:type="gramEnd"/>
      <w:r w:rsidRPr="004662CA">
        <w:rPr>
          <w:rFonts w:eastAsia="Times New Roman"/>
          <w:sz w:val="24"/>
          <w:szCs w:val="24"/>
        </w:rPr>
        <w:t xml:space="preserve">    </w:t>
      </w:r>
    </w:p>
    <w:p w14:paraId="75EDFD42" w14:textId="77777777" w:rsidR="0065206B" w:rsidRPr="004662CA" w:rsidRDefault="0065206B" w:rsidP="0065206B">
      <w:pPr>
        <w:pStyle w:val="ListParagraph"/>
        <w:numPr>
          <w:ilvl w:val="0"/>
          <w:numId w:val="35"/>
        </w:numPr>
        <w:spacing w:after="0" w:line="240" w:lineRule="auto"/>
        <w:textAlignment w:val="baseline"/>
        <w:rPr>
          <w:rFonts w:eastAsia="Times New Roman"/>
          <w:color w:val="auto"/>
          <w:sz w:val="24"/>
          <w:szCs w:val="24"/>
        </w:rPr>
      </w:pPr>
      <w:r w:rsidRPr="004662CA">
        <w:rPr>
          <w:rFonts w:eastAsia="Times New Roman"/>
          <w:sz w:val="24"/>
          <w:szCs w:val="24"/>
        </w:rPr>
        <w:t xml:space="preserve">Joint identification and definition of key concepts with relevant stakeholders and stakeholder input into project </w:t>
      </w:r>
      <w:proofErr w:type="gramStart"/>
      <w:r w:rsidRPr="004662CA">
        <w:rPr>
          <w:rFonts w:eastAsia="Times New Roman"/>
          <w:sz w:val="24"/>
          <w:szCs w:val="24"/>
        </w:rPr>
        <w:t>activities;</w:t>
      </w:r>
      <w:proofErr w:type="gramEnd"/>
      <w:r w:rsidRPr="004662CA">
        <w:rPr>
          <w:rFonts w:eastAsia="Times New Roman"/>
          <w:sz w:val="24"/>
          <w:szCs w:val="24"/>
        </w:rPr>
        <w:t>  </w:t>
      </w:r>
    </w:p>
    <w:p w14:paraId="4619C10A" w14:textId="77777777" w:rsidR="0065206B" w:rsidRPr="004662CA" w:rsidRDefault="0065206B" w:rsidP="0065206B">
      <w:pPr>
        <w:pStyle w:val="ListParagraph"/>
        <w:numPr>
          <w:ilvl w:val="0"/>
          <w:numId w:val="35"/>
        </w:numPr>
        <w:spacing w:after="0" w:line="240" w:lineRule="auto"/>
        <w:textAlignment w:val="baseline"/>
        <w:rPr>
          <w:rFonts w:eastAsia="Times New Roman"/>
          <w:color w:val="auto"/>
          <w:sz w:val="24"/>
          <w:szCs w:val="24"/>
        </w:rPr>
      </w:pPr>
      <w:r w:rsidRPr="004662CA">
        <w:rPr>
          <w:rFonts w:eastAsia="Times New Roman"/>
          <w:sz w:val="24"/>
          <w:szCs w:val="24"/>
        </w:rPr>
        <w:t>Systematic follow up with beneficiaries at specific intervals after the completion of activities to track how beneficiaries are retaining new knowledge as well as applying their new skills.  </w:t>
      </w:r>
    </w:p>
    <w:p w14:paraId="650F8468"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1F577994" w14:textId="77777777" w:rsidR="0065206B" w:rsidRPr="003E3174"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xml:space="preserve">Activities that are </w:t>
      </w:r>
      <w:r w:rsidRPr="003E3174">
        <w:rPr>
          <w:rFonts w:eastAsia="Times New Roman"/>
          <w:b/>
          <w:bCs/>
          <w:sz w:val="24"/>
          <w:szCs w:val="24"/>
        </w:rPr>
        <w:t>not</w:t>
      </w:r>
      <w:r w:rsidRPr="003E3174">
        <w:rPr>
          <w:rFonts w:eastAsia="Times New Roman"/>
          <w:sz w:val="24"/>
          <w:szCs w:val="24"/>
        </w:rPr>
        <w:t xml:space="preserve"> typically allowed include, but are not limited to:   </w:t>
      </w:r>
    </w:p>
    <w:p w14:paraId="79DFD68A" w14:textId="77777777" w:rsidR="0065206B" w:rsidRPr="004662CA" w:rsidRDefault="0065206B" w:rsidP="0065206B">
      <w:pPr>
        <w:pStyle w:val="ListParagraph"/>
        <w:numPr>
          <w:ilvl w:val="0"/>
          <w:numId w:val="36"/>
        </w:numPr>
        <w:spacing w:after="0" w:line="240" w:lineRule="auto"/>
        <w:textAlignment w:val="baseline"/>
        <w:rPr>
          <w:rFonts w:eastAsia="Times New Roman"/>
          <w:color w:val="auto"/>
          <w:sz w:val="24"/>
          <w:szCs w:val="24"/>
        </w:rPr>
      </w:pPr>
      <w:r w:rsidRPr="004662CA">
        <w:rPr>
          <w:rFonts w:eastAsia="Times New Roman"/>
          <w:sz w:val="24"/>
          <w:szCs w:val="24"/>
        </w:rPr>
        <w:t xml:space="preserve">The provision of humanitarian </w:t>
      </w:r>
      <w:proofErr w:type="gramStart"/>
      <w:r w:rsidRPr="004662CA">
        <w:rPr>
          <w:rFonts w:eastAsia="Times New Roman"/>
          <w:sz w:val="24"/>
          <w:szCs w:val="24"/>
        </w:rPr>
        <w:t>assistance;</w:t>
      </w:r>
      <w:proofErr w:type="gramEnd"/>
      <w:r w:rsidRPr="004662CA">
        <w:rPr>
          <w:rFonts w:eastAsia="Times New Roman"/>
          <w:sz w:val="24"/>
          <w:szCs w:val="24"/>
        </w:rPr>
        <w:t>  </w:t>
      </w:r>
    </w:p>
    <w:p w14:paraId="1B3659AE" w14:textId="77777777" w:rsidR="0065206B" w:rsidRPr="004662CA" w:rsidRDefault="0065206B" w:rsidP="0065206B">
      <w:pPr>
        <w:pStyle w:val="ListParagraph"/>
        <w:numPr>
          <w:ilvl w:val="0"/>
          <w:numId w:val="36"/>
        </w:numPr>
        <w:spacing w:after="0" w:line="240" w:lineRule="auto"/>
        <w:textAlignment w:val="baseline"/>
        <w:rPr>
          <w:rFonts w:eastAsia="Times New Roman"/>
          <w:color w:val="auto"/>
          <w:sz w:val="24"/>
          <w:szCs w:val="24"/>
        </w:rPr>
      </w:pPr>
      <w:r w:rsidRPr="004662CA">
        <w:rPr>
          <w:rFonts w:eastAsia="Times New Roman"/>
          <w:sz w:val="24"/>
          <w:szCs w:val="24"/>
        </w:rPr>
        <w:t xml:space="preserve">English language </w:t>
      </w:r>
      <w:proofErr w:type="gramStart"/>
      <w:r w:rsidRPr="004662CA">
        <w:rPr>
          <w:rFonts w:eastAsia="Times New Roman"/>
          <w:sz w:val="24"/>
          <w:szCs w:val="24"/>
        </w:rPr>
        <w:t>instruction;</w:t>
      </w:r>
      <w:proofErr w:type="gramEnd"/>
      <w:r w:rsidRPr="004662CA">
        <w:rPr>
          <w:rFonts w:eastAsia="Times New Roman"/>
          <w:sz w:val="24"/>
          <w:szCs w:val="24"/>
        </w:rPr>
        <w:t>  </w:t>
      </w:r>
    </w:p>
    <w:p w14:paraId="0F1B3145" w14:textId="77777777" w:rsidR="0065206B" w:rsidRPr="004662CA" w:rsidRDefault="0065206B" w:rsidP="0065206B">
      <w:pPr>
        <w:pStyle w:val="ListParagraph"/>
        <w:numPr>
          <w:ilvl w:val="0"/>
          <w:numId w:val="36"/>
        </w:numPr>
        <w:spacing w:after="0" w:line="240" w:lineRule="auto"/>
        <w:textAlignment w:val="baseline"/>
        <w:rPr>
          <w:rFonts w:eastAsia="Times New Roman"/>
          <w:color w:val="auto"/>
          <w:sz w:val="24"/>
          <w:szCs w:val="24"/>
        </w:rPr>
      </w:pPr>
      <w:r w:rsidRPr="004662CA">
        <w:rPr>
          <w:rFonts w:eastAsia="Times New Roman"/>
          <w:sz w:val="24"/>
          <w:szCs w:val="24"/>
        </w:rPr>
        <w:t xml:space="preserve">Development of high-tech computer or communications software and/or </w:t>
      </w:r>
      <w:proofErr w:type="gramStart"/>
      <w:r w:rsidRPr="004662CA">
        <w:rPr>
          <w:rFonts w:eastAsia="Times New Roman"/>
          <w:sz w:val="24"/>
          <w:szCs w:val="24"/>
        </w:rPr>
        <w:t>hardware;</w:t>
      </w:r>
      <w:proofErr w:type="gramEnd"/>
      <w:r w:rsidRPr="004662CA">
        <w:rPr>
          <w:rFonts w:eastAsia="Times New Roman"/>
          <w:sz w:val="24"/>
          <w:szCs w:val="24"/>
        </w:rPr>
        <w:t>   </w:t>
      </w:r>
    </w:p>
    <w:p w14:paraId="213DDB5E" w14:textId="77777777" w:rsidR="0065206B" w:rsidRPr="004662CA" w:rsidRDefault="0065206B" w:rsidP="0065206B">
      <w:pPr>
        <w:pStyle w:val="ListParagraph"/>
        <w:numPr>
          <w:ilvl w:val="0"/>
          <w:numId w:val="36"/>
        </w:numPr>
        <w:spacing w:after="0" w:line="240" w:lineRule="auto"/>
        <w:textAlignment w:val="baseline"/>
        <w:rPr>
          <w:rFonts w:eastAsia="Times New Roman"/>
          <w:color w:val="auto"/>
          <w:sz w:val="24"/>
          <w:szCs w:val="24"/>
        </w:rPr>
      </w:pPr>
      <w:r w:rsidRPr="004662CA">
        <w:rPr>
          <w:rFonts w:eastAsia="Times New Roman"/>
          <w:sz w:val="24"/>
          <w:szCs w:val="24"/>
        </w:rPr>
        <w:t xml:space="preserve">Purely academic exchanges or </w:t>
      </w:r>
      <w:proofErr w:type="gramStart"/>
      <w:r w:rsidRPr="004662CA">
        <w:rPr>
          <w:rFonts w:eastAsia="Times New Roman"/>
          <w:sz w:val="24"/>
          <w:szCs w:val="24"/>
        </w:rPr>
        <w:t>fellowships;</w:t>
      </w:r>
      <w:proofErr w:type="gramEnd"/>
      <w:r w:rsidRPr="004662CA">
        <w:rPr>
          <w:rFonts w:eastAsia="Times New Roman"/>
          <w:sz w:val="24"/>
          <w:szCs w:val="24"/>
        </w:rPr>
        <w:t>   </w:t>
      </w:r>
    </w:p>
    <w:p w14:paraId="5D155A92" w14:textId="77777777" w:rsidR="0065206B" w:rsidRPr="004662CA" w:rsidRDefault="0065206B" w:rsidP="0065206B">
      <w:pPr>
        <w:pStyle w:val="ListParagraph"/>
        <w:numPr>
          <w:ilvl w:val="0"/>
          <w:numId w:val="36"/>
        </w:numPr>
        <w:spacing w:after="0" w:line="240" w:lineRule="auto"/>
        <w:textAlignment w:val="baseline"/>
        <w:rPr>
          <w:rFonts w:eastAsia="Times New Roman"/>
          <w:color w:val="auto"/>
          <w:sz w:val="24"/>
          <w:szCs w:val="24"/>
        </w:rPr>
      </w:pPr>
      <w:r w:rsidRPr="004662CA">
        <w:rPr>
          <w:rFonts w:eastAsia="Times New Roman"/>
          <w:sz w:val="24"/>
          <w:szCs w:val="24"/>
        </w:rPr>
        <w:t xml:space="preserve">External exchanges or fellowships lasting longer than six </w:t>
      </w:r>
      <w:proofErr w:type="gramStart"/>
      <w:r w:rsidRPr="004662CA">
        <w:rPr>
          <w:rFonts w:eastAsia="Times New Roman"/>
          <w:sz w:val="24"/>
          <w:szCs w:val="24"/>
        </w:rPr>
        <w:t>months;</w:t>
      </w:r>
      <w:proofErr w:type="gramEnd"/>
      <w:r w:rsidRPr="004662CA">
        <w:rPr>
          <w:rFonts w:eastAsia="Times New Roman"/>
          <w:sz w:val="24"/>
          <w:szCs w:val="24"/>
        </w:rPr>
        <w:t>   </w:t>
      </w:r>
    </w:p>
    <w:p w14:paraId="17408070" w14:textId="77777777" w:rsidR="0065206B" w:rsidRPr="004662CA" w:rsidRDefault="0065206B" w:rsidP="0065206B">
      <w:pPr>
        <w:pStyle w:val="ListParagraph"/>
        <w:numPr>
          <w:ilvl w:val="0"/>
          <w:numId w:val="36"/>
        </w:numPr>
        <w:spacing w:after="0" w:line="240" w:lineRule="auto"/>
        <w:textAlignment w:val="baseline"/>
        <w:rPr>
          <w:rFonts w:eastAsia="Times New Roman"/>
          <w:color w:val="auto"/>
          <w:sz w:val="24"/>
          <w:szCs w:val="24"/>
        </w:rPr>
      </w:pPr>
      <w:r w:rsidRPr="004662CA">
        <w:rPr>
          <w:rFonts w:eastAsia="Times New Roman"/>
          <w:sz w:val="24"/>
          <w:szCs w:val="24"/>
        </w:rPr>
        <w:t xml:space="preserve">Off-shore activities that are not clearly linked to in-country initiatives and impact or are not necessary per security </w:t>
      </w:r>
      <w:proofErr w:type="gramStart"/>
      <w:r w:rsidRPr="004662CA">
        <w:rPr>
          <w:rFonts w:eastAsia="Times New Roman"/>
          <w:sz w:val="24"/>
          <w:szCs w:val="24"/>
        </w:rPr>
        <w:t>concerns;</w:t>
      </w:r>
      <w:proofErr w:type="gramEnd"/>
      <w:r w:rsidRPr="004662CA">
        <w:rPr>
          <w:rFonts w:eastAsia="Times New Roman"/>
          <w:sz w:val="24"/>
          <w:szCs w:val="24"/>
        </w:rPr>
        <w:t>  </w:t>
      </w:r>
    </w:p>
    <w:p w14:paraId="208C03A9" w14:textId="77777777" w:rsidR="0065206B" w:rsidRPr="004662CA" w:rsidRDefault="0065206B" w:rsidP="0065206B">
      <w:pPr>
        <w:pStyle w:val="ListParagraph"/>
        <w:numPr>
          <w:ilvl w:val="0"/>
          <w:numId w:val="36"/>
        </w:numPr>
        <w:spacing w:after="0" w:line="240" w:lineRule="auto"/>
        <w:textAlignment w:val="baseline"/>
        <w:rPr>
          <w:rFonts w:eastAsia="Times New Roman"/>
          <w:color w:val="auto"/>
          <w:sz w:val="24"/>
          <w:szCs w:val="24"/>
        </w:rPr>
      </w:pPr>
      <w:r w:rsidRPr="004662CA">
        <w:rPr>
          <w:rFonts w:eastAsia="Times New Roman"/>
          <w:sz w:val="24"/>
          <w:szCs w:val="24"/>
        </w:rPr>
        <w:t xml:space="preserve">Theoretical explorations of human rights or democracy issues, including projects aimed primarily at research and evaluation that do not incorporate training or capacity-building for local civil </w:t>
      </w:r>
      <w:proofErr w:type="gramStart"/>
      <w:r w:rsidRPr="004662CA">
        <w:rPr>
          <w:rFonts w:eastAsia="Times New Roman"/>
          <w:sz w:val="24"/>
          <w:szCs w:val="24"/>
        </w:rPr>
        <w:t>society;</w:t>
      </w:r>
      <w:proofErr w:type="gramEnd"/>
      <w:r w:rsidRPr="004662CA">
        <w:rPr>
          <w:rFonts w:eastAsia="Times New Roman"/>
          <w:sz w:val="24"/>
          <w:szCs w:val="24"/>
        </w:rPr>
        <w:t>   </w:t>
      </w:r>
    </w:p>
    <w:p w14:paraId="36751BFF" w14:textId="77777777" w:rsidR="0065206B" w:rsidRPr="004662CA" w:rsidRDefault="0065206B" w:rsidP="0065206B">
      <w:pPr>
        <w:pStyle w:val="ListParagraph"/>
        <w:numPr>
          <w:ilvl w:val="0"/>
          <w:numId w:val="36"/>
        </w:numPr>
        <w:spacing w:after="0" w:line="240" w:lineRule="auto"/>
        <w:textAlignment w:val="baseline"/>
        <w:rPr>
          <w:rFonts w:eastAsia="Times New Roman"/>
          <w:color w:val="auto"/>
          <w:sz w:val="24"/>
          <w:szCs w:val="24"/>
        </w:rPr>
      </w:pPr>
      <w:r w:rsidRPr="004662CA">
        <w:rPr>
          <w:rFonts w:eastAsia="Times New Roman"/>
          <w:sz w:val="24"/>
          <w:szCs w:val="24"/>
        </w:rPr>
        <w:t xml:space="preserve">Micro-loans or similar small business development </w:t>
      </w:r>
      <w:proofErr w:type="gramStart"/>
      <w:r w:rsidRPr="004662CA">
        <w:rPr>
          <w:rFonts w:eastAsia="Times New Roman"/>
          <w:sz w:val="24"/>
          <w:szCs w:val="24"/>
        </w:rPr>
        <w:t>initiatives;</w:t>
      </w:r>
      <w:proofErr w:type="gramEnd"/>
      <w:r w:rsidRPr="004662CA">
        <w:rPr>
          <w:rFonts w:eastAsia="Times New Roman"/>
          <w:sz w:val="24"/>
          <w:szCs w:val="24"/>
        </w:rPr>
        <w:t>  </w:t>
      </w:r>
    </w:p>
    <w:p w14:paraId="45BFE8EB" w14:textId="77777777" w:rsidR="0065206B" w:rsidRPr="004662CA" w:rsidRDefault="0065206B" w:rsidP="0065206B">
      <w:pPr>
        <w:pStyle w:val="ListParagraph"/>
        <w:numPr>
          <w:ilvl w:val="0"/>
          <w:numId w:val="36"/>
        </w:numPr>
        <w:spacing w:after="0" w:line="240" w:lineRule="auto"/>
        <w:textAlignment w:val="baseline"/>
        <w:rPr>
          <w:rFonts w:eastAsia="Times New Roman"/>
          <w:color w:val="auto"/>
          <w:sz w:val="24"/>
          <w:szCs w:val="24"/>
        </w:rPr>
      </w:pPr>
      <w:r w:rsidRPr="004662CA">
        <w:rPr>
          <w:rFonts w:eastAsia="Times New Roman"/>
          <w:sz w:val="24"/>
          <w:szCs w:val="24"/>
        </w:rPr>
        <w:t>Initiatives directed towards a diaspora community rather than current residents of targeted countries.  </w:t>
      </w:r>
    </w:p>
    <w:p w14:paraId="7A285C50" w14:textId="2C37A7CB" w:rsidR="00B27A20" w:rsidRPr="0065206B" w:rsidRDefault="0065206B" w:rsidP="0065206B">
      <w:pPr>
        <w:spacing w:after="0" w:line="240" w:lineRule="auto"/>
        <w:textAlignment w:val="baseline"/>
        <w:rPr>
          <w:rFonts w:ascii="Segoe UI" w:eastAsia="Times New Roman" w:hAnsi="Segoe UI" w:cs="Segoe UI"/>
          <w:color w:val="auto"/>
          <w:sz w:val="18"/>
          <w:szCs w:val="18"/>
        </w:rPr>
      </w:pPr>
      <w:r w:rsidRPr="003E3174">
        <w:rPr>
          <w:rFonts w:eastAsia="Times New Roman"/>
          <w:sz w:val="24"/>
          <w:szCs w:val="24"/>
        </w:rPr>
        <w:t> </w:t>
      </w:r>
    </w:p>
    <w:p w14:paraId="04922B07" w14:textId="77777777" w:rsidR="00D97A18" w:rsidRDefault="00AD1B75" w:rsidP="00D97A18">
      <w:pPr>
        <w:widowControl w:val="0"/>
        <w:tabs>
          <w:tab w:val="left" w:pos="360"/>
        </w:tabs>
        <w:spacing w:after="0" w:line="240" w:lineRule="auto"/>
        <w:rPr>
          <w:rFonts w:asciiTheme="minorHAnsi" w:eastAsia="Times New Roman" w:hAnsiTheme="minorHAnsi" w:cstheme="minorHAnsi"/>
          <w:b/>
          <w:sz w:val="24"/>
          <w:szCs w:val="24"/>
        </w:rPr>
      </w:pPr>
      <w:r w:rsidRPr="00AD1D9D">
        <w:rPr>
          <w:rFonts w:asciiTheme="minorHAnsi" w:eastAsia="Times New Roman" w:hAnsiTheme="minorHAnsi" w:cstheme="minorHAnsi"/>
          <w:b/>
          <w:sz w:val="24"/>
          <w:szCs w:val="24"/>
        </w:rPr>
        <w:t>This notice is subject to availability of funding.</w:t>
      </w:r>
    </w:p>
    <w:p w14:paraId="03D93612" w14:textId="53BFEA73" w:rsidR="00290D8C" w:rsidRPr="00D97A18" w:rsidRDefault="002607E8" w:rsidP="00D97A18">
      <w:pPr>
        <w:widowControl w:val="0"/>
        <w:tabs>
          <w:tab w:val="left" w:pos="360"/>
        </w:tabs>
        <w:spacing w:after="0" w:line="240" w:lineRule="auto"/>
        <w:rPr>
          <w:rFonts w:asciiTheme="minorHAnsi" w:eastAsia="Times New Roman" w:hAnsiTheme="minorHAnsi" w:cstheme="minorHAnsi"/>
          <w:b/>
          <w:sz w:val="24"/>
          <w:szCs w:val="24"/>
        </w:rPr>
      </w:pPr>
      <w:r w:rsidRPr="00AD1D9D">
        <w:rPr>
          <w:rFonts w:asciiTheme="minorHAnsi" w:eastAsia="Times New Roman" w:hAnsiTheme="minorHAnsi" w:cstheme="minorHAnsi"/>
          <w:b/>
          <w:smallCaps/>
          <w:sz w:val="24"/>
          <w:szCs w:val="24"/>
        </w:rPr>
        <w:lastRenderedPageBreak/>
        <w:t xml:space="preserve">B. Federal Award Information </w:t>
      </w:r>
    </w:p>
    <w:p w14:paraId="3EFBFE52" w14:textId="77777777" w:rsidR="00290D8C" w:rsidRPr="00AD1D9D" w:rsidRDefault="00290D8C" w:rsidP="00473E00">
      <w:pPr>
        <w:spacing w:after="0" w:line="240" w:lineRule="auto"/>
        <w:rPr>
          <w:rFonts w:asciiTheme="minorHAnsi" w:hAnsiTheme="minorHAnsi" w:cstheme="minorHAnsi"/>
          <w:sz w:val="24"/>
          <w:szCs w:val="24"/>
        </w:rPr>
      </w:pPr>
    </w:p>
    <w:p w14:paraId="645868F4" w14:textId="1D1186C8" w:rsidR="00290D8C" w:rsidRPr="00AD1D9D" w:rsidRDefault="3540E24E" w:rsidP="00473E00">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Primary organizations </w:t>
      </w:r>
      <w:r w:rsidR="395045A7" w:rsidRPr="00AD1D9D">
        <w:rPr>
          <w:rFonts w:asciiTheme="minorHAnsi" w:eastAsia="Times New Roman" w:hAnsiTheme="minorHAnsi" w:cstheme="minorHAnsi"/>
          <w:sz w:val="24"/>
          <w:szCs w:val="24"/>
        </w:rPr>
        <w:t>can submit</w:t>
      </w:r>
      <w:r w:rsidR="00D97A18">
        <w:rPr>
          <w:rFonts w:asciiTheme="minorHAnsi" w:eastAsia="Times New Roman" w:hAnsiTheme="minorHAnsi" w:cstheme="minorHAnsi"/>
          <w:sz w:val="24"/>
          <w:szCs w:val="24"/>
        </w:rPr>
        <w:t xml:space="preserve"> one </w:t>
      </w:r>
      <w:r w:rsidR="395045A7" w:rsidRPr="00AD1D9D">
        <w:rPr>
          <w:rFonts w:asciiTheme="minorHAnsi" w:eastAsia="Times New Roman" w:hAnsiTheme="minorHAnsi" w:cstheme="minorHAnsi"/>
          <w:sz w:val="24"/>
          <w:szCs w:val="24"/>
        </w:rPr>
        <w:t xml:space="preserve">application in response to the </w:t>
      </w:r>
      <w:r w:rsidRPr="00AD1D9D">
        <w:rPr>
          <w:rFonts w:asciiTheme="minorHAnsi" w:eastAsia="Times New Roman" w:hAnsiTheme="minorHAnsi" w:cstheme="minorHAnsi"/>
          <w:sz w:val="24"/>
          <w:szCs w:val="24"/>
        </w:rPr>
        <w:t>NOFO</w:t>
      </w:r>
      <w:r w:rsidR="00D97A18">
        <w:rPr>
          <w:rFonts w:asciiTheme="minorHAnsi" w:eastAsia="Times New Roman" w:hAnsiTheme="minorHAnsi" w:cstheme="minorHAnsi"/>
          <w:sz w:val="24"/>
          <w:szCs w:val="24"/>
        </w:rPr>
        <w:t>.</w:t>
      </w:r>
    </w:p>
    <w:p w14:paraId="2EBF3853" w14:textId="77777777" w:rsidR="00290D8C" w:rsidRPr="00AD1D9D" w:rsidRDefault="00290D8C" w:rsidP="00473E00">
      <w:pPr>
        <w:spacing w:after="0" w:line="240" w:lineRule="auto"/>
        <w:rPr>
          <w:rFonts w:asciiTheme="minorHAnsi" w:hAnsiTheme="minorHAnsi" w:cstheme="minorHAnsi"/>
          <w:sz w:val="24"/>
          <w:szCs w:val="24"/>
        </w:rPr>
      </w:pPr>
    </w:p>
    <w:p w14:paraId="78E0A044" w14:textId="36DEDC51" w:rsidR="00290D8C" w:rsidRPr="00AD1D9D" w:rsidRDefault="002607E8" w:rsidP="00473E00">
      <w:pPr>
        <w:spacing w:after="0" w:line="240" w:lineRule="auto"/>
        <w:ind w:right="47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The U.S. </w:t>
      </w:r>
      <w:r w:rsidR="00137D7C" w:rsidRPr="00AD1D9D">
        <w:rPr>
          <w:rFonts w:asciiTheme="minorHAnsi" w:eastAsia="Times New Roman" w:hAnsiTheme="minorHAnsi" w:cstheme="minorHAnsi"/>
          <w:sz w:val="24"/>
          <w:szCs w:val="24"/>
        </w:rPr>
        <w:t xml:space="preserve">government </w:t>
      </w:r>
      <w:r w:rsidRPr="00AD1D9D">
        <w:rPr>
          <w:rFonts w:asciiTheme="minorHAnsi" w:eastAsia="Times New Roman" w:hAnsiTheme="minorHAnsi" w:cstheme="minorHAnsi"/>
          <w:sz w:val="24"/>
          <w:szCs w:val="24"/>
        </w:rPr>
        <w:t>may</w:t>
      </w:r>
      <w:proofErr w:type="gramStart"/>
      <w:r w:rsidR="001E471D"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 (</w:t>
      </w:r>
      <w:proofErr w:type="gramEnd"/>
      <w:r w:rsidRPr="00AD1D9D">
        <w:rPr>
          <w:rFonts w:asciiTheme="minorHAnsi" w:eastAsia="Times New Roman" w:hAnsiTheme="minorHAnsi" w:cstheme="minorHAnsi"/>
          <w:sz w:val="24"/>
          <w:szCs w:val="24"/>
        </w:rPr>
        <w:t>a) reject any or all applications, (b) accept other than the lowest cost application, (c) accept mor</w:t>
      </w:r>
      <w:r w:rsidR="00F63493" w:rsidRPr="00AD1D9D">
        <w:rPr>
          <w:rFonts w:asciiTheme="minorHAnsi" w:eastAsia="Times New Roman" w:hAnsiTheme="minorHAnsi" w:cstheme="minorHAnsi"/>
          <w:sz w:val="24"/>
          <w:szCs w:val="24"/>
        </w:rPr>
        <w:t>e than one application, and (d)</w:t>
      </w:r>
      <w:r w:rsidR="00555A5D" w:rsidRPr="00AD1D9D">
        <w:rPr>
          <w:rFonts w:asciiTheme="minorHAnsi" w:eastAsia="Times New Roman" w:hAnsiTheme="minorHAnsi" w:cstheme="minorHAnsi"/>
          <w:sz w:val="24"/>
          <w:szCs w:val="24"/>
        </w:rPr>
        <w:t xml:space="preserve"> waive</w:t>
      </w:r>
      <w:r w:rsidR="00A91B48"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irregularities in applications received.</w:t>
      </w:r>
    </w:p>
    <w:p w14:paraId="5C7141EB" w14:textId="77777777" w:rsidR="00066461" w:rsidRPr="00AD1D9D" w:rsidRDefault="00066461" w:rsidP="00473E00">
      <w:pPr>
        <w:spacing w:after="0" w:line="240" w:lineRule="auto"/>
        <w:ind w:right="470"/>
        <w:rPr>
          <w:rFonts w:asciiTheme="minorHAnsi" w:eastAsia="Times New Roman" w:hAnsiTheme="minorHAnsi" w:cstheme="minorHAnsi"/>
          <w:sz w:val="24"/>
          <w:szCs w:val="24"/>
        </w:rPr>
      </w:pPr>
    </w:p>
    <w:p w14:paraId="7FFABFE4" w14:textId="711AD6FA" w:rsidR="00290D8C" w:rsidRPr="00AD1D9D" w:rsidRDefault="596EF974" w:rsidP="00473E00">
      <w:pPr>
        <w:spacing w:after="0" w:line="240" w:lineRule="auto"/>
        <w:ind w:right="405"/>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The U.S. </w:t>
      </w:r>
      <w:r w:rsidR="125E7F0C" w:rsidRPr="00AD1D9D">
        <w:rPr>
          <w:rFonts w:asciiTheme="minorHAnsi" w:eastAsia="Times New Roman" w:hAnsiTheme="minorHAnsi" w:cstheme="minorHAnsi"/>
          <w:sz w:val="24"/>
          <w:szCs w:val="24"/>
        </w:rPr>
        <w:t>g</w:t>
      </w:r>
      <w:r w:rsidRPr="00AD1D9D">
        <w:rPr>
          <w:rFonts w:asciiTheme="minorHAnsi" w:eastAsia="Times New Roman" w:hAnsiTheme="minorHAnsi" w:cstheme="minorHAnsi"/>
          <w:sz w:val="24"/>
          <w:szCs w:val="24"/>
        </w:rPr>
        <w:t xml:space="preserve">overnment may make award(s) </w:t>
      </w:r>
      <w:proofErr w:type="gramStart"/>
      <w:r w:rsidRPr="00AD1D9D">
        <w:rPr>
          <w:rFonts w:asciiTheme="minorHAnsi" w:eastAsia="Times New Roman" w:hAnsiTheme="minorHAnsi" w:cstheme="minorHAnsi"/>
          <w:sz w:val="24"/>
          <w:szCs w:val="24"/>
        </w:rPr>
        <w:t>on the basis of</w:t>
      </w:r>
      <w:proofErr w:type="gramEnd"/>
      <w:r w:rsidRPr="00AD1D9D">
        <w:rPr>
          <w:rFonts w:asciiTheme="minorHAnsi" w:eastAsia="Times New Roman" w:hAnsiTheme="minorHAnsi" w:cstheme="minorHAnsi"/>
          <w:sz w:val="24"/>
          <w:szCs w:val="24"/>
        </w:rPr>
        <w:t xml:space="preserve"> initial applications received, without discussions or negotiations.  Therefore, each initial application should contain the applicant's best terms from a cost and technical standpoint</w:t>
      </w:r>
      <w:r w:rsidR="088F202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The U.S. </w:t>
      </w:r>
      <w:r w:rsidR="125E7F0C" w:rsidRPr="00AD1D9D">
        <w:rPr>
          <w:rFonts w:asciiTheme="minorHAnsi" w:eastAsia="Times New Roman" w:hAnsiTheme="minorHAnsi" w:cstheme="minorHAnsi"/>
          <w:sz w:val="24"/>
          <w:szCs w:val="24"/>
        </w:rPr>
        <w:t>g</w:t>
      </w:r>
      <w:r w:rsidRPr="00AD1D9D">
        <w:rPr>
          <w:rFonts w:asciiTheme="minorHAnsi" w:eastAsia="Times New Roman" w:hAnsiTheme="minorHAnsi" w:cstheme="minorHAnsi"/>
          <w:sz w:val="24"/>
          <w:szCs w:val="24"/>
        </w:rPr>
        <w:t xml:space="preserve">overnment reserves the right (though it is under </w:t>
      </w:r>
      <w:r w:rsidR="455EEF4F" w:rsidRPr="00AD1D9D">
        <w:rPr>
          <w:rFonts w:asciiTheme="minorHAnsi" w:eastAsia="Times New Roman" w:hAnsiTheme="minorHAnsi" w:cstheme="minorHAnsi"/>
          <w:sz w:val="24"/>
          <w:szCs w:val="24"/>
        </w:rPr>
        <w:t xml:space="preserve">no </w:t>
      </w:r>
      <w:r w:rsidRPr="00AD1D9D">
        <w:rPr>
          <w:rFonts w:asciiTheme="minorHAnsi" w:eastAsia="Times New Roman" w:hAnsiTheme="minorHAnsi" w:cstheme="minorHAnsi"/>
          <w:sz w:val="24"/>
          <w:szCs w:val="24"/>
        </w:rPr>
        <w:t xml:space="preserve">obligation to do so), however, to </w:t>
      </w:r>
      <w:proofErr w:type="gramStart"/>
      <w:r w:rsidRPr="00AD1D9D">
        <w:rPr>
          <w:rFonts w:asciiTheme="minorHAnsi" w:eastAsia="Times New Roman" w:hAnsiTheme="minorHAnsi" w:cstheme="minorHAnsi"/>
          <w:sz w:val="24"/>
          <w:szCs w:val="24"/>
        </w:rPr>
        <w:t>enter into</w:t>
      </w:r>
      <w:proofErr w:type="gramEnd"/>
      <w:r w:rsidRPr="00AD1D9D">
        <w:rPr>
          <w:rFonts w:asciiTheme="minorHAnsi" w:eastAsia="Times New Roman" w:hAnsiTheme="minorHAnsi" w:cstheme="minorHAnsi"/>
          <w:sz w:val="24"/>
          <w:szCs w:val="24"/>
        </w:rPr>
        <w:t xml:space="preserve"> discussions with one or more applicants in order to obtain clarifications, additional detail, or to suggest refinements in the project description, budget, or other aspects of an application.</w:t>
      </w:r>
    </w:p>
    <w:p w14:paraId="51A080C4" w14:textId="77777777" w:rsidR="00290D8C" w:rsidRPr="00AD1D9D" w:rsidRDefault="00290D8C" w:rsidP="00473E00">
      <w:pPr>
        <w:spacing w:after="0" w:line="240" w:lineRule="auto"/>
        <w:rPr>
          <w:rFonts w:asciiTheme="minorHAnsi" w:hAnsiTheme="minorHAnsi" w:cstheme="minorHAnsi"/>
          <w:sz w:val="24"/>
          <w:szCs w:val="24"/>
        </w:rPr>
      </w:pPr>
    </w:p>
    <w:p w14:paraId="1578D19F" w14:textId="425F896D" w:rsidR="00290D8C" w:rsidRPr="00AD1D9D" w:rsidRDefault="596EF974" w:rsidP="00473E00">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DRL anticipates awarding either a grant or cooperative agreement depending on the needs and risk factors of the program</w:t>
      </w:r>
      <w:r w:rsidR="088F202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The final determination</w:t>
      </w:r>
      <w:r w:rsidR="1CDC29BF" w:rsidRPr="00AD1D9D">
        <w:rPr>
          <w:rFonts w:asciiTheme="minorHAnsi" w:eastAsia="Times New Roman" w:hAnsiTheme="minorHAnsi" w:cstheme="minorHAnsi"/>
          <w:sz w:val="24"/>
          <w:szCs w:val="24"/>
        </w:rPr>
        <w:t xml:space="preserve"> on </w:t>
      </w:r>
      <w:r w:rsidR="455EEF4F" w:rsidRPr="00AD1D9D">
        <w:rPr>
          <w:rFonts w:asciiTheme="minorHAnsi" w:eastAsia="Times New Roman" w:hAnsiTheme="minorHAnsi" w:cstheme="minorHAnsi"/>
          <w:sz w:val="24"/>
          <w:szCs w:val="24"/>
        </w:rPr>
        <w:t xml:space="preserve">award </w:t>
      </w:r>
      <w:r w:rsidR="1CDC29BF" w:rsidRPr="00AD1D9D">
        <w:rPr>
          <w:rFonts w:asciiTheme="minorHAnsi" w:eastAsia="Times New Roman" w:hAnsiTheme="minorHAnsi" w:cstheme="minorHAnsi"/>
          <w:sz w:val="24"/>
          <w:szCs w:val="24"/>
        </w:rPr>
        <w:t xml:space="preserve">mechanism </w:t>
      </w:r>
      <w:r w:rsidRPr="00AD1D9D">
        <w:rPr>
          <w:rFonts w:asciiTheme="minorHAnsi" w:eastAsia="Times New Roman" w:hAnsiTheme="minorHAnsi" w:cstheme="minorHAnsi"/>
          <w:sz w:val="24"/>
          <w:szCs w:val="24"/>
        </w:rPr>
        <w:t>will be</w:t>
      </w:r>
      <w:r w:rsidR="3B6BB122" w:rsidRPr="00AD1D9D">
        <w:rPr>
          <w:rFonts w:asciiTheme="minorHAnsi" w:eastAsia="Times New Roman" w:hAnsiTheme="minorHAnsi" w:cstheme="minorHAnsi"/>
          <w:sz w:val="24"/>
          <w:szCs w:val="24"/>
        </w:rPr>
        <w:t xml:space="preserve"> made by the Grants Officer</w:t>
      </w:r>
      <w:r w:rsidR="088F202E" w:rsidRPr="00AD1D9D">
        <w:rPr>
          <w:rFonts w:asciiTheme="minorHAnsi" w:eastAsia="Times New Roman" w:hAnsiTheme="minorHAnsi" w:cstheme="minorHAnsi"/>
          <w:sz w:val="24"/>
          <w:szCs w:val="24"/>
        </w:rPr>
        <w:t xml:space="preserve">.  </w:t>
      </w:r>
      <w:r w:rsidR="7281EB1A" w:rsidRPr="00AD1D9D">
        <w:rPr>
          <w:rFonts w:asciiTheme="minorHAnsi" w:eastAsia="Times New Roman" w:hAnsiTheme="minorHAnsi" w:cstheme="minorHAnsi"/>
          <w:sz w:val="24"/>
          <w:szCs w:val="24"/>
        </w:rPr>
        <w:t xml:space="preserve">The distinction between grants and cooperative agreements revolves around the existence of “substantial involvement.”  Cooperative agreements require greater Federal </w:t>
      </w:r>
      <w:r w:rsidR="125E7F0C" w:rsidRPr="00AD1D9D">
        <w:rPr>
          <w:rFonts w:asciiTheme="minorHAnsi" w:eastAsia="Times New Roman" w:hAnsiTheme="minorHAnsi" w:cstheme="minorHAnsi"/>
          <w:sz w:val="24"/>
          <w:szCs w:val="24"/>
        </w:rPr>
        <w:t>g</w:t>
      </w:r>
      <w:r w:rsidR="7281EB1A" w:rsidRPr="00AD1D9D">
        <w:rPr>
          <w:rFonts w:asciiTheme="minorHAnsi" w:eastAsia="Times New Roman" w:hAnsiTheme="minorHAnsi" w:cstheme="minorHAnsi"/>
          <w:sz w:val="24"/>
          <w:szCs w:val="24"/>
        </w:rPr>
        <w:t xml:space="preserve">overnment participation in the project.  </w:t>
      </w:r>
      <w:r w:rsidRPr="00AD1D9D">
        <w:rPr>
          <w:rFonts w:asciiTheme="minorHAnsi" w:eastAsia="Times New Roman" w:hAnsiTheme="minorHAnsi" w:cstheme="minorHAnsi"/>
          <w:sz w:val="24"/>
          <w:szCs w:val="24"/>
        </w:rPr>
        <w:t>If a coo</w:t>
      </w:r>
      <w:r w:rsidR="3BCD8755" w:rsidRPr="00AD1D9D">
        <w:rPr>
          <w:rFonts w:asciiTheme="minorHAnsi" w:eastAsia="Times New Roman" w:hAnsiTheme="minorHAnsi" w:cstheme="minorHAnsi"/>
          <w:sz w:val="24"/>
          <w:szCs w:val="24"/>
        </w:rPr>
        <w:t xml:space="preserve">perative agreement is awarded, </w:t>
      </w:r>
      <w:r w:rsidRPr="00AD1D9D">
        <w:rPr>
          <w:rFonts w:asciiTheme="minorHAnsi" w:eastAsia="Times New Roman" w:hAnsiTheme="minorHAnsi" w:cstheme="minorHAnsi"/>
          <w:sz w:val="24"/>
          <w:szCs w:val="24"/>
        </w:rPr>
        <w:t xml:space="preserve">DRL </w:t>
      </w:r>
      <w:r w:rsidR="45651D5A" w:rsidRPr="00AD1D9D">
        <w:rPr>
          <w:rFonts w:asciiTheme="minorHAnsi" w:eastAsia="Times New Roman" w:hAnsiTheme="minorHAnsi" w:cstheme="minorHAnsi"/>
          <w:sz w:val="24"/>
          <w:szCs w:val="24"/>
        </w:rPr>
        <w:t>will</w:t>
      </w:r>
      <w:r w:rsidRPr="00AD1D9D">
        <w:rPr>
          <w:rFonts w:asciiTheme="minorHAnsi" w:eastAsia="Times New Roman" w:hAnsiTheme="minorHAnsi" w:cstheme="minorHAnsi"/>
          <w:sz w:val="24"/>
          <w:szCs w:val="24"/>
        </w:rPr>
        <w:t xml:space="preserve"> </w:t>
      </w:r>
      <w:r w:rsidR="7281EB1A" w:rsidRPr="00AD1D9D">
        <w:rPr>
          <w:rFonts w:asciiTheme="minorHAnsi" w:eastAsia="Times New Roman" w:hAnsiTheme="minorHAnsi" w:cstheme="minorHAnsi"/>
          <w:sz w:val="24"/>
          <w:szCs w:val="24"/>
        </w:rPr>
        <w:t>undertake reasonable and programmatically necessary substantial involvement</w:t>
      </w:r>
      <w:r w:rsidRPr="00AD1D9D">
        <w:rPr>
          <w:rFonts w:asciiTheme="minorHAnsi" w:eastAsia="Times New Roman" w:hAnsiTheme="minorHAnsi" w:cstheme="minorHAnsi"/>
          <w:sz w:val="24"/>
          <w:szCs w:val="24"/>
        </w:rPr>
        <w:t>.  Examples of substantial involvement can include</w:t>
      </w:r>
      <w:r w:rsidR="45651D5A" w:rsidRPr="00AD1D9D">
        <w:rPr>
          <w:rFonts w:asciiTheme="minorHAnsi" w:eastAsia="Times New Roman" w:hAnsiTheme="minorHAnsi" w:cstheme="minorHAnsi"/>
          <w:sz w:val="24"/>
          <w:szCs w:val="24"/>
        </w:rPr>
        <w:t>, but</w:t>
      </w:r>
      <w:r w:rsidR="46A6B49D" w:rsidRPr="00AD1D9D">
        <w:rPr>
          <w:rFonts w:asciiTheme="minorHAnsi" w:eastAsia="Times New Roman" w:hAnsiTheme="minorHAnsi" w:cstheme="minorHAnsi"/>
          <w:sz w:val="24"/>
          <w:szCs w:val="24"/>
        </w:rPr>
        <w:t xml:space="preserve"> are</w:t>
      </w:r>
      <w:r w:rsidR="45651D5A" w:rsidRPr="00AD1D9D">
        <w:rPr>
          <w:rFonts w:asciiTheme="minorHAnsi" w:eastAsia="Times New Roman" w:hAnsiTheme="minorHAnsi" w:cstheme="minorHAnsi"/>
          <w:sz w:val="24"/>
          <w:szCs w:val="24"/>
        </w:rPr>
        <w:t xml:space="preserve"> not limited to</w:t>
      </w:r>
      <w:r w:rsidRPr="00AD1D9D">
        <w:rPr>
          <w:rFonts w:asciiTheme="minorHAnsi" w:eastAsia="Times New Roman" w:hAnsiTheme="minorHAnsi" w:cstheme="minorHAnsi"/>
          <w:sz w:val="24"/>
          <w:szCs w:val="24"/>
        </w:rPr>
        <w:t xml:space="preserve">:  </w:t>
      </w:r>
    </w:p>
    <w:p w14:paraId="570E823F" w14:textId="77777777" w:rsidR="00290D8C" w:rsidRPr="00AD1D9D" w:rsidRDefault="00290D8C" w:rsidP="00473E00">
      <w:pPr>
        <w:spacing w:after="0" w:line="240" w:lineRule="auto"/>
        <w:rPr>
          <w:rFonts w:asciiTheme="minorHAnsi" w:hAnsiTheme="minorHAnsi" w:cstheme="minorHAnsi"/>
          <w:sz w:val="24"/>
          <w:szCs w:val="24"/>
        </w:rPr>
      </w:pPr>
    </w:p>
    <w:p w14:paraId="62A7A1A5" w14:textId="0DE6774A" w:rsidR="00290D8C" w:rsidRPr="00AD1D9D" w:rsidRDefault="006D41DD" w:rsidP="003A3E08">
      <w:pPr>
        <w:numPr>
          <w:ilvl w:val="0"/>
          <w:numId w:val="29"/>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Active participation or collaboration with the recipient in the implementation of the </w:t>
      </w:r>
      <w:proofErr w:type="gramStart"/>
      <w:r w:rsidRPr="00AD1D9D">
        <w:rPr>
          <w:rFonts w:asciiTheme="minorHAnsi" w:eastAsia="Times New Roman" w:hAnsiTheme="minorHAnsi" w:cstheme="minorHAnsi"/>
          <w:sz w:val="24"/>
          <w:szCs w:val="24"/>
        </w:rPr>
        <w:t>award</w:t>
      </w:r>
      <w:r w:rsidR="009C4539" w:rsidRPr="00AD1D9D">
        <w:rPr>
          <w:rFonts w:asciiTheme="minorHAnsi" w:eastAsia="Times New Roman" w:hAnsiTheme="minorHAnsi" w:cstheme="minorHAnsi"/>
          <w:sz w:val="24"/>
          <w:szCs w:val="24"/>
        </w:rPr>
        <w:t>;</w:t>
      </w:r>
      <w:proofErr w:type="gramEnd"/>
    </w:p>
    <w:p w14:paraId="53F13352" w14:textId="5D7B08F4" w:rsidR="006D41DD" w:rsidRPr="00AD1D9D" w:rsidRDefault="006D41DD" w:rsidP="003A3E08">
      <w:pPr>
        <w:numPr>
          <w:ilvl w:val="0"/>
          <w:numId w:val="29"/>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Review and approval of one stage of work before another can </w:t>
      </w:r>
      <w:proofErr w:type="gramStart"/>
      <w:r w:rsidRPr="00AD1D9D">
        <w:rPr>
          <w:rFonts w:asciiTheme="minorHAnsi" w:eastAsia="Times New Roman" w:hAnsiTheme="minorHAnsi" w:cstheme="minorHAnsi"/>
          <w:sz w:val="24"/>
          <w:szCs w:val="24"/>
        </w:rPr>
        <w:t>begin</w:t>
      </w:r>
      <w:r w:rsidR="009C4539" w:rsidRPr="00AD1D9D">
        <w:rPr>
          <w:rFonts w:asciiTheme="minorHAnsi" w:eastAsia="Times New Roman" w:hAnsiTheme="minorHAnsi" w:cstheme="minorHAnsi"/>
          <w:sz w:val="24"/>
          <w:szCs w:val="24"/>
        </w:rPr>
        <w:t>;</w:t>
      </w:r>
      <w:proofErr w:type="gramEnd"/>
      <w:r w:rsidRPr="00AD1D9D">
        <w:rPr>
          <w:rFonts w:asciiTheme="minorHAnsi" w:eastAsia="Times New Roman" w:hAnsiTheme="minorHAnsi" w:cstheme="minorHAnsi"/>
          <w:sz w:val="24"/>
          <w:szCs w:val="24"/>
        </w:rPr>
        <w:t xml:space="preserve"> </w:t>
      </w:r>
    </w:p>
    <w:p w14:paraId="674ABEB5" w14:textId="541365E3" w:rsidR="006D41DD" w:rsidRPr="00AD1D9D" w:rsidRDefault="006D41DD" w:rsidP="003A3E08">
      <w:pPr>
        <w:numPr>
          <w:ilvl w:val="0"/>
          <w:numId w:val="29"/>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Review and app</w:t>
      </w:r>
      <w:r w:rsidR="002E5AD5" w:rsidRPr="00AD1D9D">
        <w:rPr>
          <w:rFonts w:asciiTheme="minorHAnsi" w:eastAsia="Times New Roman" w:hAnsiTheme="minorHAnsi" w:cstheme="minorHAnsi"/>
          <w:sz w:val="24"/>
          <w:szCs w:val="24"/>
        </w:rPr>
        <w:t>r</w:t>
      </w:r>
      <w:r w:rsidRPr="00AD1D9D">
        <w:rPr>
          <w:rFonts w:asciiTheme="minorHAnsi" w:eastAsia="Times New Roman" w:hAnsiTheme="minorHAnsi" w:cstheme="minorHAnsi"/>
          <w:sz w:val="24"/>
          <w:szCs w:val="24"/>
        </w:rPr>
        <w:t>oval of substantive provisions of proposed sub</w:t>
      </w:r>
      <w:r w:rsidR="009C4539"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awards or contracts</w:t>
      </w:r>
      <w:r w:rsidR="005308E7" w:rsidRPr="00AD1D9D">
        <w:rPr>
          <w:rFonts w:asciiTheme="minorHAnsi" w:eastAsia="Times New Roman" w:hAnsiTheme="minorHAnsi" w:cstheme="minorHAnsi"/>
          <w:sz w:val="24"/>
          <w:szCs w:val="24"/>
        </w:rPr>
        <w:t xml:space="preserve"> beyond existing Federal </w:t>
      </w:r>
      <w:proofErr w:type="gramStart"/>
      <w:r w:rsidR="005308E7" w:rsidRPr="00AD1D9D">
        <w:rPr>
          <w:rFonts w:asciiTheme="minorHAnsi" w:eastAsia="Times New Roman" w:hAnsiTheme="minorHAnsi" w:cstheme="minorHAnsi"/>
          <w:sz w:val="24"/>
          <w:szCs w:val="24"/>
        </w:rPr>
        <w:t>policy</w:t>
      </w:r>
      <w:r w:rsidR="009C4539" w:rsidRPr="00AD1D9D">
        <w:rPr>
          <w:rFonts w:asciiTheme="minorHAnsi" w:eastAsia="Times New Roman" w:hAnsiTheme="minorHAnsi" w:cstheme="minorHAnsi"/>
          <w:sz w:val="24"/>
          <w:szCs w:val="24"/>
        </w:rPr>
        <w:t>;</w:t>
      </w:r>
      <w:proofErr w:type="gramEnd"/>
      <w:r w:rsidRPr="00AD1D9D">
        <w:rPr>
          <w:rFonts w:asciiTheme="minorHAnsi" w:eastAsia="Times New Roman" w:hAnsiTheme="minorHAnsi" w:cstheme="minorHAnsi"/>
          <w:sz w:val="24"/>
          <w:szCs w:val="24"/>
        </w:rPr>
        <w:t xml:space="preserve"> </w:t>
      </w:r>
    </w:p>
    <w:p w14:paraId="39831180" w14:textId="12B69200" w:rsidR="006D41DD" w:rsidRPr="00AD1D9D" w:rsidRDefault="006D41DD" w:rsidP="003A3E08">
      <w:pPr>
        <w:numPr>
          <w:ilvl w:val="0"/>
          <w:numId w:val="29"/>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Approval of the recipient’s plan of work prior to the award. </w:t>
      </w:r>
    </w:p>
    <w:p w14:paraId="2BF1DA08" w14:textId="77777777" w:rsidR="00290D8C" w:rsidRPr="00AD1D9D" w:rsidRDefault="00290D8C" w:rsidP="00473E00">
      <w:pPr>
        <w:spacing w:after="0" w:line="240" w:lineRule="auto"/>
        <w:rPr>
          <w:rFonts w:asciiTheme="minorHAnsi" w:hAnsiTheme="minorHAnsi" w:cstheme="minorHAnsi"/>
          <w:sz w:val="24"/>
          <w:szCs w:val="24"/>
        </w:rPr>
      </w:pPr>
    </w:p>
    <w:p w14:paraId="37AA5100" w14:textId="360E48A4" w:rsidR="009B305D" w:rsidRPr="00057D43" w:rsidRDefault="002607E8">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The authority for this funding opportunity is found in the Foreign Assistance Act of 1961, as amended (FAA).</w:t>
      </w:r>
    </w:p>
    <w:p w14:paraId="48C2DDBB" w14:textId="77777777" w:rsidR="00E0037D" w:rsidRPr="00AD1D9D" w:rsidRDefault="00E0037D">
      <w:pPr>
        <w:spacing w:after="0" w:line="240" w:lineRule="auto"/>
        <w:rPr>
          <w:rFonts w:asciiTheme="minorHAnsi" w:hAnsiTheme="minorHAnsi" w:cstheme="minorHAnsi"/>
          <w:sz w:val="24"/>
          <w:szCs w:val="24"/>
        </w:rPr>
      </w:pPr>
    </w:p>
    <w:p w14:paraId="1BF23169"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smallCaps/>
          <w:sz w:val="24"/>
          <w:szCs w:val="24"/>
        </w:rPr>
        <w:t>C. Eligibility Information</w:t>
      </w:r>
    </w:p>
    <w:p w14:paraId="355E5CC4" w14:textId="77777777" w:rsidR="00290D8C" w:rsidRPr="00AD1D9D" w:rsidRDefault="00290D8C">
      <w:pPr>
        <w:spacing w:after="0" w:line="240" w:lineRule="auto"/>
        <w:rPr>
          <w:rFonts w:asciiTheme="minorHAnsi" w:hAnsiTheme="minorHAnsi" w:cstheme="minorHAnsi"/>
          <w:sz w:val="24"/>
          <w:szCs w:val="24"/>
        </w:rPr>
      </w:pPr>
    </w:p>
    <w:p w14:paraId="001999F5" w14:textId="17732403"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bCs/>
          <w:smallCaps/>
          <w:sz w:val="24"/>
          <w:szCs w:val="24"/>
          <w:u w:val="single"/>
        </w:rPr>
        <w:t>For application information, please see the proposal submission instructions</w:t>
      </w:r>
      <w:r w:rsidR="2F66BA56" w:rsidRPr="00AD1D9D">
        <w:rPr>
          <w:rFonts w:asciiTheme="minorHAnsi" w:eastAsia="Times New Roman" w:hAnsiTheme="minorHAnsi" w:cstheme="minorHAnsi"/>
          <w:b/>
          <w:bCs/>
          <w:smallCaps/>
          <w:sz w:val="24"/>
          <w:szCs w:val="24"/>
          <w:u w:val="single"/>
        </w:rPr>
        <w:t xml:space="preserve"> (PSI)</w:t>
      </w:r>
      <w:r w:rsidR="3B04FC7E" w:rsidRPr="00AD1D9D">
        <w:rPr>
          <w:rFonts w:asciiTheme="minorHAnsi" w:eastAsia="Times New Roman" w:hAnsiTheme="minorHAnsi" w:cstheme="minorHAnsi"/>
          <w:b/>
          <w:bCs/>
          <w:smallCaps/>
          <w:sz w:val="24"/>
          <w:szCs w:val="24"/>
          <w:u w:val="single"/>
        </w:rPr>
        <w:t xml:space="preserve">, updated </w:t>
      </w:r>
      <w:r w:rsidR="00C166EB" w:rsidRPr="00AD1D9D">
        <w:rPr>
          <w:rFonts w:asciiTheme="minorHAnsi" w:eastAsia="Times New Roman" w:hAnsiTheme="minorHAnsi" w:cstheme="minorHAnsi"/>
          <w:b/>
          <w:smallCaps/>
          <w:sz w:val="24"/>
          <w:szCs w:val="24"/>
          <w:u w:val="single"/>
        </w:rPr>
        <w:t>December</w:t>
      </w:r>
      <w:r w:rsidR="0F49C337" w:rsidRPr="00AD1D9D">
        <w:rPr>
          <w:rFonts w:asciiTheme="minorHAnsi" w:eastAsia="Times New Roman" w:hAnsiTheme="minorHAnsi" w:cstheme="minorHAnsi"/>
          <w:b/>
          <w:bCs/>
          <w:smallCaps/>
          <w:sz w:val="24"/>
          <w:szCs w:val="24"/>
          <w:u w:val="single"/>
        </w:rPr>
        <w:t xml:space="preserve"> 2022</w:t>
      </w:r>
      <w:r w:rsidRPr="00AD1D9D">
        <w:rPr>
          <w:rFonts w:asciiTheme="minorHAnsi" w:eastAsia="Times New Roman" w:hAnsiTheme="minorHAnsi" w:cstheme="minorHAnsi"/>
          <w:b/>
          <w:bCs/>
          <w:smallCaps/>
          <w:sz w:val="24"/>
          <w:szCs w:val="24"/>
          <w:u w:val="single"/>
        </w:rPr>
        <w:t xml:space="preserve"> on our website.</w:t>
      </w:r>
    </w:p>
    <w:p w14:paraId="7133FBCE" w14:textId="77777777" w:rsidR="00290D8C" w:rsidRPr="00AD1D9D" w:rsidRDefault="00290D8C">
      <w:pPr>
        <w:spacing w:after="0" w:line="240" w:lineRule="auto"/>
        <w:rPr>
          <w:rFonts w:asciiTheme="minorHAnsi" w:hAnsiTheme="minorHAnsi" w:cstheme="minorHAnsi"/>
          <w:sz w:val="24"/>
          <w:szCs w:val="24"/>
        </w:rPr>
      </w:pPr>
    </w:p>
    <w:p w14:paraId="725009B1"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C.1 Eligible Applicants</w:t>
      </w:r>
    </w:p>
    <w:p w14:paraId="0390BC85" w14:textId="77777777" w:rsidR="00290D8C" w:rsidRPr="00AD1D9D" w:rsidRDefault="00290D8C">
      <w:pPr>
        <w:spacing w:after="0" w:line="240" w:lineRule="auto"/>
        <w:rPr>
          <w:rFonts w:asciiTheme="minorHAnsi" w:hAnsiTheme="minorHAnsi" w:cstheme="minorHAnsi"/>
          <w:sz w:val="24"/>
          <w:szCs w:val="24"/>
        </w:rPr>
      </w:pPr>
    </w:p>
    <w:p w14:paraId="629CFF79" w14:textId="195CF627" w:rsidR="00290D8C" w:rsidRPr="00AD1D9D" w:rsidRDefault="596EF974"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DRL welcomes applications from U.S.-based and foreign-based non-profit organizations/nongovernment</w:t>
      </w:r>
      <w:r w:rsidR="54E0CD5E" w:rsidRPr="00AD1D9D">
        <w:rPr>
          <w:rFonts w:asciiTheme="minorHAnsi" w:eastAsia="Times New Roman" w:hAnsiTheme="minorHAnsi" w:cstheme="minorHAnsi"/>
          <w:sz w:val="24"/>
          <w:szCs w:val="24"/>
        </w:rPr>
        <w:t>al</w:t>
      </w:r>
      <w:r w:rsidRPr="00AD1D9D">
        <w:rPr>
          <w:rFonts w:asciiTheme="minorHAnsi" w:eastAsia="Times New Roman" w:hAnsiTheme="minorHAnsi" w:cstheme="minorHAnsi"/>
          <w:sz w:val="24"/>
          <w:szCs w:val="24"/>
        </w:rPr>
        <w:t xml:space="preserve"> organizations (NGO) and public international organizations; private, public, or state institutions of higher education; and for-profit organizations or </w:t>
      </w:r>
      <w:r w:rsidRPr="00AD1D9D">
        <w:rPr>
          <w:rFonts w:asciiTheme="minorHAnsi" w:eastAsia="Times New Roman" w:hAnsiTheme="minorHAnsi" w:cstheme="minorHAnsi"/>
          <w:sz w:val="24"/>
          <w:szCs w:val="24"/>
        </w:rPr>
        <w:lastRenderedPageBreak/>
        <w:t>businesses.</w:t>
      </w:r>
      <w:r w:rsidRPr="00AD1D9D">
        <w:rPr>
          <w:rFonts w:asciiTheme="minorHAnsi" w:eastAsia="Arial" w:hAnsiTheme="minorHAnsi" w:cstheme="minorHAnsi"/>
          <w:sz w:val="24"/>
          <w:szCs w:val="24"/>
        </w:rPr>
        <w:t xml:space="preserve">  </w:t>
      </w:r>
      <w:r w:rsidRPr="00AD1D9D">
        <w:rPr>
          <w:rFonts w:asciiTheme="minorHAnsi" w:eastAsia="Times New Roman" w:hAnsiTheme="minorHAnsi" w:cstheme="minorHAnsi"/>
          <w:sz w:val="24"/>
          <w:szCs w:val="24"/>
        </w:rPr>
        <w:t xml:space="preserve">DRL’s preference is to </w:t>
      </w:r>
      <w:r w:rsidRPr="00AD1D9D">
        <w:rPr>
          <w:rFonts w:asciiTheme="minorHAnsi" w:eastAsia="Times New Roman" w:hAnsiTheme="minorHAnsi" w:cstheme="minorHAnsi"/>
          <w:color w:val="auto"/>
          <w:sz w:val="24"/>
          <w:szCs w:val="24"/>
        </w:rPr>
        <w:t>work with</w:t>
      </w:r>
      <w:r w:rsidR="00E0037D" w:rsidRPr="00AD1D9D">
        <w:rPr>
          <w:rFonts w:asciiTheme="minorHAnsi" w:eastAsia="Times New Roman" w:hAnsiTheme="minorHAnsi" w:cstheme="minorHAnsi"/>
          <w:color w:val="auto"/>
          <w:sz w:val="24"/>
          <w:szCs w:val="24"/>
        </w:rPr>
        <w:t xml:space="preserve"> </w:t>
      </w:r>
      <w:r w:rsidR="00E0037D" w:rsidRPr="00AD1D9D">
        <w:rPr>
          <w:rFonts w:asciiTheme="minorHAnsi" w:eastAsia="Times New Roman" w:hAnsiTheme="minorHAnsi" w:cstheme="minorHAnsi"/>
          <w:b/>
          <w:bCs/>
          <w:color w:val="auto"/>
          <w:sz w:val="24"/>
          <w:szCs w:val="24"/>
        </w:rPr>
        <w:t>non-profit entities</w:t>
      </w:r>
      <w:r w:rsidRPr="00AD1D9D">
        <w:rPr>
          <w:rFonts w:asciiTheme="minorHAnsi" w:eastAsia="Times New Roman" w:hAnsiTheme="minorHAnsi" w:cstheme="minorHAnsi"/>
          <w:color w:val="auto"/>
          <w:sz w:val="24"/>
          <w:szCs w:val="24"/>
        </w:rPr>
        <w:t xml:space="preserve">; however, there may </w:t>
      </w:r>
      <w:r w:rsidR="3620D5E9" w:rsidRPr="00AD1D9D">
        <w:rPr>
          <w:rFonts w:asciiTheme="minorHAnsi" w:eastAsia="Times New Roman" w:hAnsiTheme="minorHAnsi" w:cstheme="minorHAnsi"/>
          <w:color w:val="auto"/>
          <w:sz w:val="24"/>
          <w:szCs w:val="24"/>
        </w:rPr>
        <w:t xml:space="preserve">be some </w:t>
      </w:r>
      <w:r w:rsidRPr="00AD1D9D">
        <w:rPr>
          <w:rFonts w:asciiTheme="minorHAnsi" w:eastAsia="Times New Roman" w:hAnsiTheme="minorHAnsi" w:cstheme="minorHAnsi"/>
          <w:color w:val="auto"/>
          <w:sz w:val="24"/>
          <w:szCs w:val="24"/>
        </w:rPr>
        <w:t xml:space="preserve">occasions when a for-profit entity is best suited.  </w:t>
      </w:r>
    </w:p>
    <w:p w14:paraId="3C01B7E6" w14:textId="77777777" w:rsidR="00290D8C" w:rsidRPr="00AD1D9D" w:rsidRDefault="00290D8C" w:rsidP="003D5CC5">
      <w:pPr>
        <w:spacing w:after="0" w:line="240" w:lineRule="auto"/>
        <w:rPr>
          <w:rFonts w:asciiTheme="minorHAnsi" w:hAnsiTheme="minorHAnsi" w:cstheme="minorHAnsi"/>
          <w:sz w:val="24"/>
          <w:szCs w:val="24"/>
        </w:rPr>
      </w:pPr>
    </w:p>
    <w:p w14:paraId="28F8BE75" w14:textId="77777777" w:rsidR="00290D8C" w:rsidRPr="00AD1D9D" w:rsidRDefault="007510CE"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Applications submitted by for-profit entities</w:t>
      </w:r>
      <w:r w:rsidR="002607E8" w:rsidRPr="00AD1D9D">
        <w:rPr>
          <w:rFonts w:asciiTheme="minorHAnsi" w:eastAsia="Times New Roman" w:hAnsiTheme="minorHAnsi" w:cstheme="minorHAnsi"/>
          <w:sz w:val="24"/>
          <w:szCs w:val="24"/>
        </w:rPr>
        <w:t xml:space="preserve"> may be subject to additional review following the panel selection process</w:t>
      </w:r>
      <w:r w:rsidR="00D7136E" w:rsidRPr="00AD1D9D">
        <w:rPr>
          <w:rFonts w:asciiTheme="minorHAnsi" w:eastAsia="Times New Roman" w:hAnsiTheme="minorHAnsi" w:cstheme="minorHAnsi"/>
          <w:sz w:val="24"/>
          <w:szCs w:val="24"/>
        </w:rPr>
        <w:t xml:space="preserve">.  </w:t>
      </w:r>
      <w:r w:rsidR="00AA5FDE" w:rsidRPr="00AD1D9D">
        <w:rPr>
          <w:rFonts w:asciiTheme="minorHAnsi" w:eastAsia="Times New Roman" w:hAnsiTheme="minorHAnsi" w:cstheme="minorHAnsi"/>
          <w:sz w:val="24"/>
          <w:szCs w:val="24"/>
        </w:rPr>
        <w:t>Additionally,</w:t>
      </w:r>
      <w:r w:rsidR="002607E8" w:rsidRPr="00AD1D9D">
        <w:rPr>
          <w:rFonts w:asciiTheme="minorHAnsi" w:eastAsia="Times New Roman" w:hAnsiTheme="minorHAnsi" w:cstheme="minorHAnsi"/>
          <w:sz w:val="24"/>
          <w:szCs w:val="24"/>
        </w:rPr>
        <w:t xml:space="preserve"> the Department of State prohibits profit to for-profit or commercial organizations</w:t>
      </w:r>
      <w:r w:rsidRPr="00AD1D9D">
        <w:rPr>
          <w:rFonts w:asciiTheme="minorHAnsi" w:eastAsia="Times New Roman" w:hAnsiTheme="minorHAnsi" w:cstheme="minorHAnsi"/>
          <w:sz w:val="24"/>
          <w:szCs w:val="24"/>
        </w:rPr>
        <w:t xml:space="preserve"> under its assistance awards</w:t>
      </w:r>
      <w:r w:rsidR="002607E8" w:rsidRPr="00AD1D9D">
        <w:rPr>
          <w:rFonts w:asciiTheme="minorHAnsi" w:eastAsia="Times New Roman" w:hAnsiTheme="minorHAnsi" w:cstheme="minorHAnsi"/>
          <w:sz w:val="24"/>
          <w:szCs w:val="24"/>
        </w:rPr>
        <w:t xml:space="preserve">.  Profit is defined as any amount </w:t>
      </w:r>
      <w:proofErr w:type="gramStart"/>
      <w:r w:rsidR="002607E8" w:rsidRPr="00AD1D9D">
        <w:rPr>
          <w:rFonts w:asciiTheme="minorHAnsi" w:eastAsia="Times New Roman" w:hAnsiTheme="minorHAnsi" w:cstheme="minorHAnsi"/>
          <w:sz w:val="24"/>
          <w:szCs w:val="24"/>
        </w:rPr>
        <w:t>in excess of</w:t>
      </w:r>
      <w:proofErr w:type="gramEnd"/>
      <w:r w:rsidR="002607E8" w:rsidRPr="00AD1D9D">
        <w:rPr>
          <w:rFonts w:asciiTheme="minorHAnsi" w:eastAsia="Times New Roman" w:hAnsiTheme="minorHAnsi" w:cstheme="minorHAnsi"/>
          <w:sz w:val="24"/>
          <w:szCs w:val="24"/>
        </w:rPr>
        <w:t xml:space="preserve"> allowable direct and indirect costs.  The allowability of costs incurred by commercial organizations is determined in accordance with the provisions of the Federal Acquisition Regulation (FAR) at 48 CFR 30, Cost Accounting Standards Administration, and 48 CFR 31 Contract Cost Principles and Procedures</w:t>
      </w:r>
      <w:r w:rsidR="003A7D3D" w:rsidRPr="00AD1D9D">
        <w:rPr>
          <w:rFonts w:asciiTheme="minorHAnsi" w:eastAsia="Times New Roman" w:hAnsiTheme="minorHAnsi" w:cstheme="minorHAnsi"/>
          <w:sz w:val="24"/>
          <w:szCs w:val="24"/>
        </w:rPr>
        <w:t>.</w:t>
      </w:r>
    </w:p>
    <w:p w14:paraId="69AF686A" w14:textId="77777777" w:rsidR="00290D8C" w:rsidRPr="00AD1D9D" w:rsidRDefault="00290D8C" w:rsidP="003D5CC5">
      <w:pPr>
        <w:spacing w:after="0" w:line="240" w:lineRule="auto"/>
        <w:rPr>
          <w:rFonts w:asciiTheme="minorHAnsi" w:hAnsiTheme="minorHAnsi" w:cstheme="minorHAnsi"/>
          <w:sz w:val="24"/>
          <w:szCs w:val="24"/>
        </w:rPr>
      </w:pPr>
    </w:p>
    <w:p w14:paraId="0945A984" w14:textId="2200BD7D" w:rsidR="0030529F" w:rsidRPr="00AD1D9D" w:rsidRDefault="74040B25" w:rsidP="003D5CC5">
      <w:pPr>
        <w:pStyle w:val="NoSpacing"/>
        <w:rPr>
          <w:rFonts w:asciiTheme="minorHAnsi" w:hAnsiTheme="minorHAnsi" w:cstheme="minorHAnsi"/>
          <w:sz w:val="24"/>
          <w:szCs w:val="24"/>
        </w:rPr>
      </w:pPr>
      <w:r w:rsidRPr="00AD1D9D">
        <w:rPr>
          <w:rFonts w:asciiTheme="minorHAnsi" w:hAnsiTheme="minorHAnsi" w:cstheme="minorHAnsi"/>
          <w:sz w:val="24"/>
          <w:szCs w:val="24"/>
        </w:rPr>
        <w:t>Please see 2 CFR 200.307 for regulations regarding program income.</w:t>
      </w:r>
    </w:p>
    <w:p w14:paraId="5084DBDC" w14:textId="77777777" w:rsidR="004E119D" w:rsidRPr="00AD1D9D" w:rsidRDefault="004E119D" w:rsidP="003D5CC5">
      <w:pPr>
        <w:spacing w:after="0" w:line="240" w:lineRule="auto"/>
        <w:rPr>
          <w:rFonts w:asciiTheme="minorHAnsi" w:eastAsia="Times New Roman" w:hAnsiTheme="minorHAnsi" w:cstheme="minorHAnsi"/>
          <w:b/>
          <w:i/>
          <w:sz w:val="24"/>
          <w:szCs w:val="24"/>
        </w:rPr>
      </w:pPr>
    </w:p>
    <w:p w14:paraId="13F35586" w14:textId="77777777" w:rsidR="00290D8C" w:rsidRPr="00AD1D9D" w:rsidRDefault="002607E8"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C.2 Cost Sharing or Matching</w:t>
      </w:r>
    </w:p>
    <w:p w14:paraId="7924BDE8" w14:textId="77777777" w:rsidR="00290D8C" w:rsidRPr="00AD1D9D" w:rsidRDefault="00290D8C" w:rsidP="003D5CC5">
      <w:pPr>
        <w:spacing w:after="0" w:line="240" w:lineRule="auto"/>
        <w:rPr>
          <w:rFonts w:asciiTheme="minorHAnsi" w:hAnsiTheme="minorHAnsi" w:cstheme="minorHAnsi"/>
          <w:sz w:val="24"/>
          <w:szCs w:val="24"/>
        </w:rPr>
      </w:pPr>
    </w:p>
    <w:p w14:paraId="11967162" w14:textId="56EAFB9F" w:rsidR="00290D8C" w:rsidRPr="00AD1D9D" w:rsidRDefault="002607E8"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Providing cost sharing, matching, or cost participation is not an eligibility</w:t>
      </w:r>
      <w:r w:rsidR="007510CE" w:rsidRPr="00AD1D9D">
        <w:rPr>
          <w:rFonts w:asciiTheme="minorHAnsi" w:eastAsia="Times New Roman" w:hAnsiTheme="minorHAnsi" w:cstheme="minorHAnsi"/>
          <w:sz w:val="24"/>
          <w:szCs w:val="24"/>
        </w:rPr>
        <w:t xml:space="preserve"> factor</w:t>
      </w:r>
      <w:r w:rsidR="00DF4C00" w:rsidRPr="00AD1D9D">
        <w:rPr>
          <w:rFonts w:asciiTheme="minorHAnsi" w:eastAsia="Times New Roman" w:hAnsiTheme="minorHAnsi" w:cstheme="minorHAnsi"/>
          <w:sz w:val="24"/>
          <w:szCs w:val="24"/>
        </w:rPr>
        <w:t xml:space="preserve"> or requirement</w:t>
      </w:r>
      <w:r w:rsidRPr="00AD1D9D">
        <w:rPr>
          <w:rFonts w:asciiTheme="minorHAnsi" w:eastAsia="Times New Roman" w:hAnsiTheme="minorHAnsi" w:cstheme="minorHAnsi"/>
          <w:sz w:val="24"/>
          <w:szCs w:val="24"/>
        </w:rPr>
        <w:t xml:space="preserve"> for this </w:t>
      </w:r>
      <w:r w:rsidR="00141D59" w:rsidRPr="00AD1D9D">
        <w:rPr>
          <w:rFonts w:asciiTheme="minorHAnsi" w:eastAsia="Times New Roman" w:hAnsiTheme="minorHAnsi" w:cstheme="minorHAnsi"/>
          <w:sz w:val="24"/>
          <w:szCs w:val="24"/>
        </w:rPr>
        <w:t>NOFO and</w:t>
      </w:r>
      <w:r w:rsidR="002E5AD5" w:rsidRPr="00AD1D9D">
        <w:rPr>
          <w:rFonts w:asciiTheme="minorHAnsi" w:eastAsia="Times New Roman" w:hAnsiTheme="minorHAnsi" w:cstheme="minorHAnsi"/>
          <w:sz w:val="24"/>
          <w:szCs w:val="24"/>
        </w:rPr>
        <w:t xml:space="preserve"> providing cost share will not result in a more favorable competitive ranking</w:t>
      </w:r>
      <w:r w:rsidRPr="00AD1D9D">
        <w:rPr>
          <w:rFonts w:asciiTheme="minorHAnsi" w:eastAsia="Times New Roman" w:hAnsiTheme="minorHAnsi" w:cstheme="minorHAnsi"/>
          <w:sz w:val="24"/>
          <w:szCs w:val="24"/>
        </w:rPr>
        <w:t xml:space="preserve">. </w:t>
      </w:r>
      <w:r w:rsidR="002512C0">
        <w:rPr>
          <w:rFonts w:asciiTheme="minorHAnsi" w:eastAsia="Times New Roman" w:hAnsiTheme="minorHAnsi" w:cstheme="minorHAnsi"/>
          <w:sz w:val="24"/>
          <w:szCs w:val="24"/>
        </w:rPr>
        <w:t xml:space="preserve"> </w:t>
      </w:r>
      <w:r w:rsidR="002512C0" w:rsidRPr="00F67A28">
        <w:rPr>
          <w:rFonts w:asciiTheme="minorHAnsi" w:eastAsia="Times New Roman" w:hAnsiTheme="minorHAnsi" w:cstheme="minorHAnsi"/>
          <w:sz w:val="24"/>
          <w:szCs w:val="24"/>
        </w:rPr>
        <w:t xml:space="preserve">Per 2 CFR 200.306, </w:t>
      </w:r>
      <w:r w:rsidR="002512C0">
        <w:rPr>
          <w:rFonts w:asciiTheme="minorHAnsi" w:eastAsia="Times New Roman" w:hAnsiTheme="minorHAnsi" w:cstheme="minorHAnsi"/>
          <w:sz w:val="24"/>
          <w:szCs w:val="24"/>
        </w:rPr>
        <w:t xml:space="preserve">budget line </w:t>
      </w:r>
      <w:r w:rsidR="002512C0" w:rsidRPr="00F67A28">
        <w:rPr>
          <w:rFonts w:asciiTheme="minorHAnsi" w:eastAsia="Times New Roman" w:hAnsiTheme="minorHAnsi" w:cstheme="minorHAnsi"/>
          <w:sz w:val="24"/>
          <w:szCs w:val="24"/>
        </w:rPr>
        <w:t>items that are proposed for cost share must be allowable per 2 CFR 200, Subpart E—Cost Principles.</w:t>
      </w:r>
    </w:p>
    <w:p w14:paraId="53887911" w14:textId="77777777" w:rsidR="00290D8C" w:rsidRPr="00AD1D9D" w:rsidRDefault="00290D8C" w:rsidP="003D5CC5">
      <w:pPr>
        <w:spacing w:after="0" w:line="240" w:lineRule="auto"/>
        <w:rPr>
          <w:rFonts w:asciiTheme="minorHAnsi" w:hAnsiTheme="minorHAnsi" w:cstheme="minorHAnsi"/>
          <w:sz w:val="24"/>
          <w:szCs w:val="24"/>
        </w:rPr>
      </w:pPr>
    </w:p>
    <w:p w14:paraId="3599716B" w14:textId="77777777" w:rsidR="00290D8C" w:rsidRPr="00AD1D9D" w:rsidRDefault="002607E8"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C.3 Other</w:t>
      </w:r>
    </w:p>
    <w:p w14:paraId="5AA0F375" w14:textId="77777777" w:rsidR="00290D8C" w:rsidRPr="00AD1D9D" w:rsidRDefault="00290D8C" w:rsidP="003D5CC5">
      <w:pPr>
        <w:spacing w:after="0" w:line="240" w:lineRule="auto"/>
        <w:rPr>
          <w:rFonts w:asciiTheme="minorHAnsi" w:hAnsiTheme="minorHAnsi" w:cstheme="minorHAnsi"/>
          <w:sz w:val="24"/>
          <w:szCs w:val="24"/>
        </w:rPr>
      </w:pPr>
    </w:p>
    <w:p w14:paraId="6BA8A452" w14:textId="7AE200FB" w:rsidR="00290D8C" w:rsidRPr="00AD1D9D" w:rsidRDefault="596EF974"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Applicants </w:t>
      </w:r>
      <w:r w:rsidR="0BFE2E98" w:rsidRPr="00AD1D9D">
        <w:rPr>
          <w:rFonts w:asciiTheme="minorHAnsi" w:eastAsia="Times New Roman" w:hAnsiTheme="minorHAnsi" w:cstheme="minorHAnsi"/>
          <w:sz w:val="24"/>
          <w:szCs w:val="24"/>
        </w:rPr>
        <w:t>should</w:t>
      </w:r>
      <w:r w:rsidRPr="00AD1D9D">
        <w:rPr>
          <w:rFonts w:asciiTheme="minorHAnsi" w:eastAsia="Times New Roman" w:hAnsiTheme="minorHAnsi" w:cstheme="minorHAnsi"/>
          <w:sz w:val="24"/>
          <w:szCs w:val="24"/>
        </w:rPr>
        <w:t xml:space="preserve"> have existing, or the capacity to develop, active partnerships with thematic or in-country partners, entities</w:t>
      </w:r>
      <w:r w:rsidR="69F6B6A9"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and relevant stakeholders, including </w:t>
      </w:r>
      <w:r w:rsidR="1D06C1CE" w:rsidRPr="00AD1D9D">
        <w:rPr>
          <w:rFonts w:asciiTheme="minorHAnsi" w:eastAsia="Times New Roman" w:hAnsiTheme="minorHAnsi" w:cstheme="minorHAnsi"/>
          <w:sz w:val="24"/>
          <w:szCs w:val="24"/>
        </w:rPr>
        <w:t xml:space="preserve">private sector partners </w:t>
      </w:r>
      <w:r w:rsidRPr="00AD1D9D">
        <w:rPr>
          <w:rFonts w:asciiTheme="minorHAnsi" w:eastAsia="Times New Roman" w:hAnsiTheme="minorHAnsi" w:cstheme="minorHAnsi"/>
          <w:sz w:val="24"/>
          <w:szCs w:val="24"/>
        </w:rPr>
        <w:t xml:space="preserve">and NGOs, and have </w:t>
      </w:r>
      <w:r w:rsidRPr="00AD1D9D">
        <w:rPr>
          <w:rFonts w:asciiTheme="minorHAnsi" w:eastAsia="Times New Roman" w:hAnsiTheme="minorHAnsi" w:cstheme="minorHAnsi"/>
          <w:b/>
          <w:bCs/>
          <w:sz w:val="24"/>
          <w:szCs w:val="24"/>
        </w:rPr>
        <w:t>demonstrable experience</w:t>
      </w:r>
      <w:r w:rsidRPr="00AD1D9D">
        <w:rPr>
          <w:rFonts w:asciiTheme="minorHAnsi" w:eastAsia="Times New Roman" w:hAnsiTheme="minorHAnsi" w:cstheme="minorHAnsi"/>
          <w:sz w:val="24"/>
          <w:szCs w:val="24"/>
        </w:rPr>
        <w:t xml:space="preserve"> in administering successful and preferably similar projects.  DRL encourages applications from foreign-based NGOs headquartered in the geographic regions/countries relevant to this NOFO.  </w:t>
      </w:r>
      <w:r w:rsidR="50CF1FDD" w:rsidRPr="00AD1D9D">
        <w:rPr>
          <w:rFonts w:asciiTheme="minorHAnsi" w:eastAsia="Times New Roman" w:hAnsiTheme="minorHAnsi" w:cstheme="minorHAnsi"/>
          <w:sz w:val="24"/>
          <w:szCs w:val="24"/>
        </w:rPr>
        <w:t xml:space="preserve">Applicants may </w:t>
      </w:r>
      <w:r w:rsidR="50CF1FDD" w:rsidRPr="00AD1D9D">
        <w:rPr>
          <w:rFonts w:asciiTheme="minorHAnsi" w:eastAsia="Times New Roman" w:hAnsiTheme="minorHAnsi" w:cstheme="minorHAnsi"/>
          <w:b/>
          <w:bCs/>
          <w:sz w:val="24"/>
          <w:szCs w:val="24"/>
        </w:rPr>
        <w:t>form consortia</w:t>
      </w:r>
      <w:r w:rsidR="50CF1FDD" w:rsidRPr="00AD1D9D">
        <w:rPr>
          <w:rFonts w:asciiTheme="minorHAnsi" w:eastAsia="Times New Roman" w:hAnsiTheme="minorHAnsi" w:cstheme="minorHAnsi"/>
          <w:sz w:val="24"/>
          <w:szCs w:val="24"/>
        </w:rPr>
        <w:t xml:space="preserve"> </w:t>
      </w:r>
      <w:proofErr w:type="gramStart"/>
      <w:r w:rsidR="50CF1FDD" w:rsidRPr="00AD1D9D">
        <w:rPr>
          <w:rFonts w:asciiTheme="minorHAnsi" w:eastAsia="Times New Roman" w:hAnsiTheme="minorHAnsi" w:cstheme="minorHAnsi"/>
          <w:sz w:val="24"/>
          <w:szCs w:val="24"/>
        </w:rPr>
        <w:t>in order to</w:t>
      </w:r>
      <w:proofErr w:type="gramEnd"/>
      <w:r w:rsidR="50CF1FDD" w:rsidRPr="00AD1D9D">
        <w:rPr>
          <w:rFonts w:asciiTheme="minorHAnsi" w:eastAsia="Times New Roman" w:hAnsiTheme="minorHAnsi" w:cstheme="minorHAnsi"/>
          <w:sz w:val="24"/>
          <w:szCs w:val="24"/>
        </w:rPr>
        <w:t xml:space="preserve"> bring together organizations with varied expertise to propose a comprehensive program in one proposal.  </w:t>
      </w:r>
      <w:r w:rsidRPr="00AD1D9D">
        <w:rPr>
          <w:rFonts w:asciiTheme="minorHAnsi" w:eastAsia="Times New Roman" w:hAnsiTheme="minorHAnsi" w:cstheme="minorHAnsi"/>
          <w:sz w:val="24"/>
          <w:szCs w:val="24"/>
        </w:rPr>
        <w:t xml:space="preserve">However, one organization should be designated </w:t>
      </w:r>
      <w:r w:rsidR="69F6B6A9" w:rsidRPr="00AD1D9D">
        <w:rPr>
          <w:rFonts w:asciiTheme="minorHAnsi" w:eastAsia="Times New Roman" w:hAnsiTheme="minorHAnsi" w:cstheme="minorHAnsi"/>
          <w:sz w:val="24"/>
          <w:szCs w:val="24"/>
        </w:rPr>
        <w:t xml:space="preserve">in the proposal </w:t>
      </w:r>
      <w:r w:rsidRPr="00AD1D9D">
        <w:rPr>
          <w:rFonts w:asciiTheme="minorHAnsi" w:eastAsia="Times New Roman" w:hAnsiTheme="minorHAnsi" w:cstheme="minorHAnsi"/>
          <w:sz w:val="24"/>
          <w:szCs w:val="24"/>
        </w:rPr>
        <w:t>as the lead applicant</w:t>
      </w:r>
      <w:r w:rsidR="69F6B6A9"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with the other members </w:t>
      </w:r>
      <w:r w:rsidR="69F6B6A9" w:rsidRPr="00AD1D9D">
        <w:rPr>
          <w:rFonts w:asciiTheme="minorHAnsi" w:eastAsia="Times New Roman" w:hAnsiTheme="minorHAnsi" w:cstheme="minorHAnsi"/>
          <w:sz w:val="24"/>
          <w:szCs w:val="24"/>
        </w:rPr>
        <w:t xml:space="preserve">designated </w:t>
      </w:r>
      <w:r w:rsidRPr="00AD1D9D">
        <w:rPr>
          <w:rFonts w:asciiTheme="minorHAnsi" w:eastAsia="Times New Roman" w:hAnsiTheme="minorHAnsi" w:cstheme="minorHAnsi"/>
          <w:sz w:val="24"/>
          <w:szCs w:val="24"/>
        </w:rPr>
        <w:t>as sub-award partners.  DRL reserves the right to request additional background information on applicants that do not have previous experience administering federal grant awards, and these applicants may be subject to limited funding on a pilot basis.</w:t>
      </w:r>
    </w:p>
    <w:p w14:paraId="3FB4CF4E" w14:textId="77777777" w:rsidR="00290D8C" w:rsidRPr="00AD1D9D" w:rsidRDefault="00290D8C">
      <w:pPr>
        <w:spacing w:after="0" w:line="240" w:lineRule="auto"/>
        <w:rPr>
          <w:rFonts w:asciiTheme="minorHAnsi" w:hAnsiTheme="minorHAnsi" w:cstheme="minorHAnsi"/>
          <w:sz w:val="24"/>
          <w:szCs w:val="24"/>
        </w:rPr>
      </w:pPr>
    </w:p>
    <w:p w14:paraId="1681C45F" w14:textId="5800E7CD"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DRL is committed to an </w:t>
      </w:r>
      <w:r w:rsidRPr="00AD1D9D">
        <w:rPr>
          <w:rFonts w:asciiTheme="minorHAnsi" w:eastAsia="Times New Roman" w:hAnsiTheme="minorHAnsi" w:cstheme="minorHAnsi"/>
          <w:b/>
          <w:bCs/>
          <w:sz w:val="24"/>
          <w:szCs w:val="24"/>
        </w:rPr>
        <w:t>anti-discrimination</w:t>
      </w:r>
      <w:r w:rsidRPr="00AD1D9D">
        <w:rPr>
          <w:rFonts w:asciiTheme="minorHAnsi" w:eastAsia="Times New Roman" w:hAnsiTheme="minorHAnsi" w:cstheme="minorHAnsi"/>
          <w:sz w:val="24"/>
          <w:szCs w:val="24"/>
        </w:rPr>
        <w:t xml:space="preserve"> policy in </w:t>
      </w:r>
      <w:proofErr w:type="gramStart"/>
      <w:r w:rsidRPr="00AD1D9D">
        <w:rPr>
          <w:rFonts w:asciiTheme="minorHAnsi" w:eastAsia="Times New Roman" w:hAnsiTheme="minorHAnsi" w:cstheme="minorHAnsi"/>
          <w:sz w:val="24"/>
          <w:szCs w:val="24"/>
        </w:rPr>
        <w:t>all of</w:t>
      </w:r>
      <w:proofErr w:type="gramEnd"/>
      <w:r w:rsidRPr="00AD1D9D">
        <w:rPr>
          <w:rFonts w:asciiTheme="minorHAnsi" w:eastAsia="Times New Roman" w:hAnsiTheme="minorHAnsi" w:cstheme="minorHAnsi"/>
          <w:sz w:val="24"/>
          <w:szCs w:val="24"/>
        </w:rPr>
        <w:t xml:space="preserve"> its </w:t>
      </w:r>
      <w:r w:rsidR="79251645" w:rsidRPr="00AD1D9D">
        <w:rPr>
          <w:rFonts w:asciiTheme="minorHAnsi" w:eastAsia="Times New Roman" w:hAnsiTheme="minorHAnsi" w:cstheme="minorHAnsi"/>
          <w:sz w:val="24"/>
          <w:szCs w:val="24"/>
        </w:rPr>
        <w:t>program</w:t>
      </w:r>
      <w:r w:rsidRPr="00AD1D9D">
        <w:rPr>
          <w:rFonts w:asciiTheme="minorHAnsi" w:eastAsia="Times New Roman" w:hAnsiTheme="minorHAnsi" w:cstheme="minorHAnsi"/>
          <w:sz w:val="24"/>
          <w:szCs w:val="24"/>
        </w:rPr>
        <w:t>s and activities.  DRL welcome</w:t>
      </w:r>
      <w:r w:rsidR="2D01E641" w:rsidRPr="00AD1D9D">
        <w:rPr>
          <w:rFonts w:asciiTheme="minorHAnsi" w:eastAsia="Times New Roman" w:hAnsiTheme="minorHAnsi" w:cstheme="minorHAnsi"/>
          <w:sz w:val="24"/>
          <w:szCs w:val="24"/>
        </w:rPr>
        <w:t xml:space="preserve">s applications irrespective of </w:t>
      </w:r>
      <w:r w:rsidRPr="00AD1D9D">
        <w:rPr>
          <w:rFonts w:asciiTheme="minorHAnsi" w:eastAsia="Times New Roman" w:hAnsiTheme="minorHAnsi" w:cstheme="minorHAnsi"/>
          <w:sz w:val="24"/>
          <w:szCs w:val="24"/>
        </w:rPr>
        <w:t xml:space="preserve">race, ethnicity, color, creed, national origin, gender, sexual orientation, gender identity, disability, or other status.  </w:t>
      </w:r>
      <w:r w:rsidR="1648A614" w:rsidRPr="00AD1D9D">
        <w:rPr>
          <w:rFonts w:asciiTheme="minorHAnsi" w:eastAsia="Times New Roman" w:hAnsiTheme="minorHAnsi" w:cstheme="minorHAnsi"/>
          <w:sz w:val="24"/>
          <w:szCs w:val="24"/>
        </w:rPr>
        <w:t>DRL seeks applications that demonstrate that the recipient does not discriminate against any beneficiaries in implementation of a potential award, such as, but not limited to, by withholding, adversely impacting, or denying equitable access to the benefits provided through this award </w:t>
      </w:r>
      <w:proofErr w:type="gramStart"/>
      <w:r w:rsidR="1648A614" w:rsidRPr="00AD1D9D">
        <w:rPr>
          <w:rFonts w:asciiTheme="minorHAnsi" w:eastAsia="Times New Roman" w:hAnsiTheme="minorHAnsi" w:cstheme="minorHAnsi"/>
          <w:sz w:val="24"/>
          <w:szCs w:val="24"/>
        </w:rPr>
        <w:t>on the basis of</w:t>
      </w:r>
      <w:proofErr w:type="gramEnd"/>
      <w:r w:rsidR="1648A614" w:rsidRPr="00AD1D9D">
        <w:rPr>
          <w:rFonts w:asciiTheme="minorHAnsi" w:eastAsia="Times New Roman" w:hAnsiTheme="minorHAnsi" w:cstheme="minorHAnsi"/>
          <w:sz w:val="24"/>
          <w:szCs w:val="24"/>
        </w:rPr>
        <w:t xml:space="preserve"> any factor not expressly stated in the award.  This includes, for example, race, color, religion, sex (including gender identity, gender expression, sex characteristics, sexual orientation, and pregnancy), national origin, disability, age, genetic information, marital status, parental status, </w:t>
      </w:r>
      <w:r w:rsidR="1648A614" w:rsidRPr="00AD1D9D">
        <w:rPr>
          <w:rFonts w:asciiTheme="minorHAnsi" w:eastAsia="Times New Roman" w:hAnsiTheme="minorHAnsi" w:cstheme="minorHAnsi"/>
          <w:sz w:val="24"/>
          <w:szCs w:val="24"/>
        </w:rPr>
        <w:lastRenderedPageBreak/>
        <w:t xml:space="preserve">political affiliation, or veteran’s status.  The recipient should insert this provision, including this paragraph, in all sub-grants and contracts under </w:t>
      </w:r>
      <w:r w:rsidR="24E1C9CA" w:rsidRPr="00AD1D9D">
        <w:rPr>
          <w:rFonts w:asciiTheme="minorHAnsi" w:eastAsia="Times New Roman" w:hAnsiTheme="minorHAnsi" w:cstheme="minorHAnsi"/>
          <w:sz w:val="24"/>
          <w:szCs w:val="24"/>
        </w:rPr>
        <w:t>a potential</w:t>
      </w:r>
      <w:r w:rsidR="1648A614" w:rsidRPr="00AD1D9D">
        <w:rPr>
          <w:rFonts w:asciiTheme="minorHAnsi" w:eastAsia="Times New Roman" w:hAnsiTheme="minorHAnsi" w:cstheme="minorHAnsi"/>
          <w:sz w:val="24"/>
          <w:szCs w:val="24"/>
        </w:rPr>
        <w:t xml:space="preserve"> award.</w:t>
      </w:r>
    </w:p>
    <w:p w14:paraId="0B572C9C" w14:textId="77777777" w:rsidR="00290D8C" w:rsidRPr="00AD1D9D" w:rsidRDefault="00290D8C">
      <w:pPr>
        <w:spacing w:after="0" w:line="240" w:lineRule="auto"/>
        <w:rPr>
          <w:rFonts w:asciiTheme="minorHAnsi" w:hAnsiTheme="minorHAnsi" w:cstheme="minorHAnsi"/>
          <w:sz w:val="24"/>
          <w:szCs w:val="24"/>
        </w:rPr>
      </w:pPr>
    </w:p>
    <w:p w14:paraId="2A5703B6" w14:textId="643D0F0D" w:rsidR="00290D8C" w:rsidRPr="00AD1D9D" w:rsidRDefault="002607E8">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Any applicant listed on the Excluded Parties List System in the </w:t>
      </w:r>
      <w:hyperlink r:id="rId8" w:history="1">
        <w:r w:rsidR="00BF2C1A" w:rsidRPr="00AD1D9D">
          <w:rPr>
            <w:rStyle w:val="Hyperlink"/>
            <w:rFonts w:asciiTheme="minorHAnsi" w:eastAsia="Times New Roman" w:hAnsiTheme="minorHAnsi" w:cstheme="minorHAnsi"/>
            <w:sz w:val="24"/>
            <w:szCs w:val="24"/>
          </w:rPr>
          <w:t>System for Award Management (SAM.gov)</w:t>
        </w:r>
      </w:hyperlink>
      <w:r w:rsidR="00AD1B75"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(www.sam.gov) </w:t>
      </w:r>
      <w:r w:rsidR="004924EC" w:rsidRPr="00AD1D9D">
        <w:rPr>
          <w:rFonts w:asciiTheme="minorHAnsi" w:eastAsia="Times New Roman" w:hAnsiTheme="minorHAnsi" w:cstheme="minorHAnsi"/>
          <w:sz w:val="24"/>
          <w:szCs w:val="24"/>
        </w:rPr>
        <w:t xml:space="preserve">and/or has a current debt to the </w:t>
      </w:r>
      <w:r w:rsidR="003D5CC5" w:rsidRPr="00AD1D9D">
        <w:rPr>
          <w:rFonts w:asciiTheme="minorHAnsi" w:eastAsia="Times New Roman" w:hAnsiTheme="minorHAnsi" w:cstheme="minorHAnsi"/>
          <w:sz w:val="24"/>
          <w:szCs w:val="24"/>
        </w:rPr>
        <w:t>U.S. government</w:t>
      </w:r>
      <w:r w:rsidR="004924EC"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is not eligible to apply for an assistance award in accordance with the OMB guidelines at 2 CFR 180 that implement Executive Orders 12549 (3 CFR,1986 Comp., p. 189) and 12689 (3 CFR,1989 Comp., p. 235), “Debarment and Suspension.”  Additionally</w:t>
      </w:r>
      <w:r w:rsidR="001B7BFA"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no entity</w:t>
      </w:r>
      <w:r w:rsidR="006D12DB" w:rsidRPr="00AD1D9D">
        <w:rPr>
          <w:rFonts w:asciiTheme="minorHAnsi" w:eastAsia="Times New Roman" w:hAnsiTheme="minorHAnsi" w:cstheme="minorHAnsi"/>
          <w:sz w:val="24"/>
          <w:szCs w:val="24"/>
        </w:rPr>
        <w:t xml:space="preserve"> or person</w:t>
      </w:r>
      <w:r w:rsidRPr="00AD1D9D">
        <w:rPr>
          <w:rFonts w:asciiTheme="minorHAnsi" w:eastAsia="Times New Roman" w:hAnsiTheme="minorHAnsi" w:cstheme="minorHAnsi"/>
          <w:sz w:val="24"/>
          <w:szCs w:val="24"/>
        </w:rPr>
        <w:t xml:space="preserve"> listed on the Excluded Parties List System in SAM</w:t>
      </w:r>
      <w:r w:rsidR="007510CE"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can participate in any activities under an award.  All applicants are strongly encouraged to review the Excluded Parties List System in SAM</w:t>
      </w:r>
      <w:r w:rsidR="007510CE"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to ensure that no ineligible entity</w:t>
      </w:r>
      <w:r w:rsidR="006D12DB" w:rsidRPr="00AD1D9D">
        <w:rPr>
          <w:rFonts w:asciiTheme="minorHAnsi" w:eastAsia="Times New Roman" w:hAnsiTheme="minorHAnsi" w:cstheme="minorHAnsi"/>
          <w:sz w:val="24"/>
          <w:szCs w:val="24"/>
        </w:rPr>
        <w:t xml:space="preserve"> or person</w:t>
      </w:r>
      <w:r w:rsidRPr="00AD1D9D">
        <w:rPr>
          <w:rFonts w:asciiTheme="minorHAnsi" w:eastAsia="Times New Roman" w:hAnsiTheme="minorHAnsi" w:cstheme="minorHAnsi"/>
          <w:sz w:val="24"/>
          <w:szCs w:val="24"/>
        </w:rPr>
        <w:t xml:space="preserve"> is included</w:t>
      </w:r>
      <w:r w:rsidR="00390FAF" w:rsidRPr="00AD1D9D">
        <w:rPr>
          <w:rFonts w:asciiTheme="minorHAnsi" w:eastAsia="Times New Roman" w:hAnsiTheme="minorHAnsi" w:cstheme="minorHAnsi"/>
          <w:sz w:val="24"/>
          <w:szCs w:val="24"/>
        </w:rPr>
        <w:t xml:space="preserve"> in their application</w:t>
      </w:r>
      <w:r w:rsidRPr="00AD1D9D">
        <w:rPr>
          <w:rFonts w:asciiTheme="minorHAnsi" w:eastAsia="Times New Roman" w:hAnsiTheme="minorHAnsi" w:cstheme="minorHAnsi"/>
          <w:sz w:val="24"/>
          <w:szCs w:val="24"/>
        </w:rPr>
        <w:t>.</w:t>
      </w:r>
    </w:p>
    <w:p w14:paraId="301A2B60" w14:textId="77777777" w:rsidR="00F933DA" w:rsidRPr="00AD1D9D" w:rsidRDefault="00F933DA">
      <w:pPr>
        <w:spacing w:after="0" w:line="240" w:lineRule="auto"/>
        <w:rPr>
          <w:rFonts w:asciiTheme="minorHAnsi" w:hAnsiTheme="minorHAnsi" w:cstheme="minorHAnsi"/>
          <w:sz w:val="24"/>
          <w:szCs w:val="24"/>
        </w:rPr>
      </w:pPr>
    </w:p>
    <w:p w14:paraId="673628F1" w14:textId="77777777" w:rsidR="00290D8C" w:rsidRPr="00AD1D9D" w:rsidRDefault="00290D8C">
      <w:pPr>
        <w:spacing w:after="0" w:line="240" w:lineRule="auto"/>
        <w:rPr>
          <w:rFonts w:asciiTheme="minorHAnsi" w:hAnsiTheme="minorHAnsi" w:cstheme="minorHAnsi"/>
          <w:sz w:val="24"/>
          <w:szCs w:val="24"/>
        </w:rPr>
      </w:pPr>
    </w:p>
    <w:p w14:paraId="23CD9EDD" w14:textId="77777777" w:rsidR="00290D8C" w:rsidRPr="00AD1D9D" w:rsidRDefault="002607E8">
      <w:pPr>
        <w:spacing w:after="0" w:line="240" w:lineRule="auto"/>
        <w:rPr>
          <w:rFonts w:asciiTheme="minorHAnsi" w:eastAsia="Times New Roman" w:hAnsiTheme="minorHAnsi" w:cstheme="minorHAnsi"/>
          <w:b/>
          <w:smallCaps/>
          <w:sz w:val="24"/>
          <w:szCs w:val="24"/>
        </w:rPr>
      </w:pPr>
      <w:r w:rsidRPr="00AD1D9D">
        <w:rPr>
          <w:rFonts w:asciiTheme="minorHAnsi" w:eastAsia="Times New Roman" w:hAnsiTheme="minorHAnsi" w:cstheme="minorHAnsi"/>
          <w:b/>
          <w:smallCaps/>
          <w:sz w:val="24"/>
          <w:szCs w:val="24"/>
        </w:rPr>
        <w:t>D. Application and Submission Information</w:t>
      </w:r>
    </w:p>
    <w:p w14:paraId="22543AAF" w14:textId="77777777" w:rsidR="00863457" w:rsidRPr="00AD1D9D" w:rsidRDefault="00863457">
      <w:pPr>
        <w:spacing w:after="0" w:line="240" w:lineRule="auto"/>
        <w:rPr>
          <w:rFonts w:asciiTheme="minorHAnsi" w:hAnsiTheme="minorHAnsi" w:cstheme="minorHAnsi"/>
          <w:sz w:val="24"/>
          <w:szCs w:val="24"/>
        </w:rPr>
      </w:pPr>
    </w:p>
    <w:p w14:paraId="145C2079"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mallCaps/>
          <w:sz w:val="24"/>
          <w:szCs w:val="24"/>
        </w:rPr>
        <w:t xml:space="preserve">D.1 </w:t>
      </w:r>
      <w:r w:rsidRPr="00AD1D9D">
        <w:rPr>
          <w:rFonts w:asciiTheme="minorHAnsi" w:eastAsia="Times New Roman" w:hAnsiTheme="minorHAnsi" w:cstheme="minorHAnsi"/>
          <w:b/>
          <w:i/>
          <w:sz w:val="24"/>
          <w:szCs w:val="24"/>
        </w:rPr>
        <w:t>Address to Request Application Package</w:t>
      </w:r>
    </w:p>
    <w:p w14:paraId="2D566DB7" w14:textId="77777777" w:rsidR="00290D8C" w:rsidRPr="00AD1D9D" w:rsidRDefault="00290D8C">
      <w:pPr>
        <w:spacing w:after="0" w:line="240" w:lineRule="auto"/>
        <w:rPr>
          <w:rFonts w:asciiTheme="minorHAnsi" w:hAnsiTheme="minorHAnsi" w:cstheme="minorHAnsi"/>
          <w:sz w:val="24"/>
          <w:szCs w:val="24"/>
        </w:rPr>
      </w:pPr>
    </w:p>
    <w:p w14:paraId="67BBE251" w14:textId="1DD01D3C" w:rsidR="00B54475" w:rsidRPr="00AD1D9D" w:rsidRDefault="002607E8">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Applicants can find application forms, kits, or other materials needed to apply on </w:t>
      </w:r>
      <w:hyperlink r:id="rId9" w:history="1">
        <w:r w:rsidR="00E503EB" w:rsidRPr="00AD1D9D">
          <w:rPr>
            <w:rStyle w:val="Hyperlink"/>
            <w:rFonts w:asciiTheme="minorHAnsi" w:eastAsia="Times New Roman" w:hAnsiTheme="minorHAnsi" w:cstheme="minorHAnsi"/>
            <w:sz w:val="24"/>
            <w:szCs w:val="24"/>
          </w:rPr>
          <w:t>www.grants.gov</w:t>
        </w:r>
      </w:hyperlink>
      <w:r w:rsidR="00E503EB" w:rsidRPr="00AD1D9D">
        <w:rPr>
          <w:rFonts w:asciiTheme="minorHAnsi" w:eastAsia="Times New Roman" w:hAnsiTheme="minorHAnsi" w:cstheme="minorHAnsi"/>
          <w:color w:val="0000FF"/>
          <w:sz w:val="24"/>
          <w:szCs w:val="24"/>
        </w:rPr>
        <w:t xml:space="preserve"> </w:t>
      </w:r>
      <w:r w:rsidRPr="00AD1D9D">
        <w:rPr>
          <w:rFonts w:asciiTheme="minorHAnsi" w:eastAsia="Times New Roman" w:hAnsiTheme="minorHAnsi" w:cstheme="minorHAnsi"/>
          <w:sz w:val="24"/>
          <w:szCs w:val="24"/>
        </w:rPr>
        <w:t xml:space="preserve">and </w:t>
      </w:r>
      <w:hyperlink r:id="rId10" w:history="1">
        <w:r w:rsidR="00D60138" w:rsidRPr="00AD1D9D">
          <w:rPr>
            <w:rStyle w:val="Hyperlink"/>
            <w:rFonts w:asciiTheme="minorHAnsi" w:eastAsia="Times New Roman" w:hAnsiTheme="minorHAnsi" w:cstheme="minorHAnsi"/>
            <w:color w:val="auto"/>
            <w:sz w:val="24"/>
            <w:szCs w:val="24"/>
            <w:u w:val="none"/>
          </w:rPr>
          <w:t>SAM</w:t>
        </w:r>
      </w:hyperlink>
      <w:r w:rsidR="00D60138" w:rsidRPr="00AD1D9D">
        <w:rPr>
          <w:rFonts w:asciiTheme="minorHAnsi" w:eastAsia="Times New Roman" w:hAnsiTheme="minorHAnsi" w:cstheme="minorHAnsi"/>
          <w:sz w:val="24"/>
          <w:szCs w:val="24"/>
        </w:rPr>
        <w:t xml:space="preserve">S </w:t>
      </w:r>
      <w:r w:rsidR="00D60138" w:rsidRPr="00AD1D9D">
        <w:rPr>
          <w:rFonts w:asciiTheme="minorHAnsi" w:eastAsia="Times New Roman" w:hAnsiTheme="minorHAnsi" w:cstheme="minorHAnsi"/>
          <w:color w:val="auto"/>
          <w:sz w:val="24"/>
          <w:szCs w:val="24"/>
        </w:rPr>
        <w:t>Domestic</w:t>
      </w:r>
      <w:r w:rsidR="00D60138" w:rsidRPr="00AD1D9D">
        <w:rPr>
          <w:rFonts w:asciiTheme="minorHAnsi" w:eastAsia="Times New Roman" w:hAnsiTheme="minorHAnsi" w:cstheme="minorHAnsi"/>
          <w:b/>
          <w:color w:val="auto"/>
          <w:sz w:val="24"/>
          <w:szCs w:val="24"/>
        </w:rPr>
        <w:t xml:space="preserve"> </w:t>
      </w:r>
      <w:r w:rsidR="00D60138" w:rsidRPr="00AD1D9D">
        <w:rPr>
          <w:rFonts w:asciiTheme="minorHAnsi" w:eastAsia="Times New Roman" w:hAnsiTheme="minorHAnsi" w:cstheme="minorHAnsi"/>
          <w:color w:val="0000FF"/>
          <w:sz w:val="24"/>
          <w:szCs w:val="24"/>
          <w:u w:val="single"/>
        </w:rPr>
        <w:t>(</w:t>
      </w:r>
      <w:hyperlink r:id="rId11" w:history="1">
        <w:r w:rsidR="00712F61" w:rsidRPr="00AD1D9D">
          <w:rPr>
            <w:rStyle w:val="Hyperlink"/>
            <w:rFonts w:asciiTheme="minorHAnsi" w:hAnsiTheme="minorHAnsi" w:cstheme="minorHAnsi"/>
            <w:sz w:val="24"/>
            <w:szCs w:val="24"/>
          </w:rPr>
          <w:t>https://mygrants.servicenowservices.com</w:t>
        </w:r>
      </w:hyperlink>
      <w:r w:rsidR="00D60138" w:rsidRPr="00AD1D9D">
        <w:rPr>
          <w:rFonts w:asciiTheme="minorHAnsi" w:hAnsiTheme="minorHAnsi" w:cstheme="minorHAnsi"/>
          <w:sz w:val="24"/>
          <w:szCs w:val="24"/>
        </w:rPr>
        <w:t>)</w:t>
      </w:r>
      <w:r w:rsidR="00B13476" w:rsidRPr="00AD1D9D">
        <w:rPr>
          <w:rFonts w:asciiTheme="minorHAnsi" w:hAnsiTheme="minorHAnsi" w:cstheme="minorHAnsi"/>
          <w:sz w:val="24"/>
          <w:szCs w:val="24"/>
        </w:rPr>
        <w:t xml:space="preserve"> </w:t>
      </w:r>
      <w:r w:rsidRPr="00AD1D9D">
        <w:rPr>
          <w:rFonts w:asciiTheme="minorHAnsi" w:eastAsia="Times New Roman" w:hAnsiTheme="minorHAnsi" w:cstheme="minorHAnsi"/>
          <w:sz w:val="24"/>
          <w:szCs w:val="24"/>
        </w:rPr>
        <w:t>under the announcement</w:t>
      </w:r>
      <w:r w:rsidRPr="00AD1D9D">
        <w:rPr>
          <w:rFonts w:asciiTheme="minorHAnsi" w:eastAsia="Times New Roman" w:hAnsiTheme="minorHAnsi" w:cstheme="minorHAnsi"/>
          <w:b/>
          <w:sz w:val="24"/>
          <w:szCs w:val="24"/>
        </w:rPr>
        <w:t xml:space="preserve"> </w:t>
      </w:r>
      <w:r w:rsidRPr="00AD1D9D">
        <w:rPr>
          <w:rFonts w:asciiTheme="minorHAnsi" w:eastAsia="Times New Roman" w:hAnsiTheme="minorHAnsi" w:cstheme="minorHAnsi"/>
          <w:sz w:val="24"/>
          <w:szCs w:val="24"/>
        </w:rPr>
        <w:t>title “</w:t>
      </w:r>
      <w:r w:rsidR="00DD218B" w:rsidRPr="00C745D4">
        <w:rPr>
          <w:rFonts w:eastAsia="Times New Roman"/>
          <w:b/>
          <w:bCs/>
          <w:sz w:val="24"/>
          <w:szCs w:val="24"/>
        </w:rPr>
        <w:t> </w:t>
      </w:r>
      <w:r w:rsidR="00DD218B" w:rsidRPr="00C745D4">
        <w:rPr>
          <w:rFonts w:eastAsia="Times New Roman"/>
          <w:sz w:val="24"/>
          <w:szCs w:val="24"/>
        </w:rPr>
        <w:t>DRL Strengthening LGBTQI+ Human Rights in Francophone West and Central Africa</w:t>
      </w:r>
      <w:r w:rsidR="00F933DA" w:rsidRPr="00AD1D9D">
        <w:rPr>
          <w:rFonts w:asciiTheme="minorHAnsi" w:eastAsia="Times New Roman" w:hAnsiTheme="minorHAnsi" w:cstheme="minorHAnsi"/>
          <w:sz w:val="24"/>
          <w:szCs w:val="24"/>
        </w:rPr>
        <w:t>,</w:t>
      </w:r>
      <w:r w:rsidR="00CE5219" w:rsidRPr="00AD1D9D">
        <w:rPr>
          <w:rFonts w:asciiTheme="minorHAnsi" w:eastAsia="Times New Roman" w:hAnsiTheme="minorHAnsi" w:cstheme="minorHAnsi"/>
          <w:sz w:val="24"/>
          <w:szCs w:val="24"/>
        </w:rPr>
        <w:t>” funding</w:t>
      </w:r>
      <w:r w:rsidRPr="00AD1D9D">
        <w:rPr>
          <w:rFonts w:asciiTheme="minorHAnsi" w:eastAsia="Times New Roman" w:hAnsiTheme="minorHAnsi" w:cstheme="minorHAnsi"/>
          <w:sz w:val="24"/>
          <w:szCs w:val="24"/>
        </w:rPr>
        <w:t xml:space="preserve"> opportunity number </w:t>
      </w:r>
      <w:r w:rsidR="00F933DA" w:rsidRPr="00AD1D9D">
        <w:rPr>
          <w:rFonts w:asciiTheme="minorHAnsi" w:eastAsia="Times New Roman" w:hAnsiTheme="minorHAnsi" w:cstheme="minorHAnsi"/>
          <w:sz w:val="24"/>
          <w:szCs w:val="24"/>
        </w:rPr>
        <w:t>“</w:t>
      </w:r>
      <w:r w:rsidR="008823B3" w:rsidRPr="008823B3">
        <w:rPr>
          <w:rFonts w:asciiTheme="minorHAnsi" w:eastAsia="Times New Roman" w:hAnsiTheme="minorHAnsi" w:cstheme="minorHAnsi"/>
          <w:sz w:val="24"/>
          <w:szCs w:val="24"/>
        </w:rPr>
        <w:t>SFOP0010238</w:t>
      </w:r>
      <w:r w:rsidRPr="00AD1D9D">
        <w:rPr>
          <w:rFonts w:asciiTheme="minorHAnsi" w:eastAsia="Times New Roman" w:hAnsiTheme="minorHAnsi" w:cstheme="minorHAnsi"/>
          <w:sz w:val="24"/>
          <w:szCs w:val="24"/>
        </w:rPr>
        <w:t>.</w:t>
      </w:r>
      <w:r w:rsidR="00D7136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Please contact the DRL point of contact listed in </w:t>
      </w:r>
      <w:r w:rsidR="001B7BFA" w:rsidRPr="00AD1D9D">
        <w:rPr>
          <w:rFonts w:asciiTheme="minorHAnsi" w:eastAsia="Times New Roman" w:hAnsiTheme="minorHAnsi" w:cstheme="minorHAnsi"/>
          <w:sz w:val="24"/>
          <w:szCs w:val="24"/>
        </w:rPr>
        <w:t>S</w:t>
      </w:r>
      <w:r w:rsidRPr="00AD1D9D">
        <w:rPr>
          <w:rFonts w:asciiTheme="minorHAnsi" w:eastAsia="Times New Roman" w:hAnsiTheme="minorHAnsi" w:cstheme="minorHAnsi"/>
          <w:sz w:val="24"/>
          <w:szCs w:val="24"/>
        </w:rPr>
        <w:t>ection G if requesting reasonable accommodations for persons with disabilities or for security reasons.  Please note</w:t>
      </w:r>
      <w:r w:rsidR="001B7BFA" w:rsidRPr="00AD1D9D">
        <w:rPr>
          <w:rFonts w:asciiTheme="minorHAnsi" w:eastAsia="Times New Roman" w:hAnsiTheme="minorHAnsi" w:cstheme="minorHAnsi"/>
          <w:sz w:val="24"/>
          <w:szCs w:val="24"/>
        </w:rPr>
        <w:t xml:space="preserve"> that</w:t>
      </w:r>
      <w:r w:rsidRPr="00AD1D9D">
        <w:rPr>
          <w:rFonts w:asciiTheme="minorHAnsi" w:eastAsia="Times New Roman" w:hAnsiTheme="minorHAnsi" w:cstheme="minorHAnsi"/>
          <w:sz w:val="24"/>
          <w:szCs w:val="24"/>
        </w:rPr>
        <w:t xml:space="preserve"> reasonable accommodations do not include deadline extensions.</w:t>
      </w:r>
      <w:r w:rsidR="00AA5FDE" w:rsidRPr="00AD1D9D">
        <w:rPr>
          <w:rFonts w:asciiTheme="minorHAnsi" w:eastAsia="Times New Roman" w:hAnsiTheme="minorHAnsi" w:cstheme="minorHAnsi"/>
          <w:sz w:val="24"/>
          <w:szCs w:val="24"/>
        </w:rPr>
        <w:t xml:space="preserve">  </w:t>
      </w:r>
    </w:p>
    <w:p w14:paraId="2DE6194A" w14:textId="77777777" w:rsidR="00290D8C" w:rsidRPr="00AD1D9D" w:rsidRDefault="00290D8C">
      <w:pPr>
        <w:spacing w:after="0" w:line="240" w:lineRule="auto"/>
        <w:rPr>
          <w:rFonts w:asciiTheme="minorHAnsi" w:hAnsiTheme="minorHAnsi" w:cstheme="minorHAnsi"/>
          <w:sz w:val="24"/>
          <w:szCs w:val="24"/>
        </w:rPr>
      </w:pPr>
    </w:p>
    <w:p w14:paraId="6F64F9E1"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D.2</w:t>
      </w:r>
      <w:r w:rsidRPr="00AD1D9D">
        <w:rPr>
          <w:rFonts w:asciiTheme="minorHAnsi" w:eastAsia="Times New Roman" w:hAnsiTheme="minorHAnsi" w:cstheme="minorHAnsi"/>
          <w:b/>
          <w:sz w:val="24"/>
          <w:szCs w:val="24"/>
        </w:rPr>
        <w:t xml:space="preserve"> </w:t>
      </w:r>
      <w:r w:rsidRPr="00AD1D9D">
        <w:rPr>
          <w:rFonts w:asciiTheme="minorHAnsi" w:eastAsia="Times New Roman" w:hAnsiTheme="minorHAnsi" w:cstheme="minorHAnsi"/>
          <w:b/>
          <w:i/>
          <w:sz w:val="24"/>
          <w:szCs w:val="24"/>
        </w:rPr>
        <w:t>Content and Form of Application Submission</w:t>
      </w:r>
    </w:p>
    <w:p w14:paraId="0FD33051" w14:textId="77777777" w:rsidR="00290D8C" w:rsidRPr="00AD1D9D" w:rsidRDefault="00290D8C">
      <w:pPr>
        <w:spacing w:after="0" w:line="240" w:lineRule="auto"/>
        <w:rPr>
          <w:rFonts w:asciiTheme="minorHAnsi" w:hAnsiTheme="minorHAnsi" w:cstheme="minorHAnsi"/>
          <w:sz w:val="24"/>
          <w:szCs w:val="24"/>
        </w:rPr>
      </w:pPr>
    </w:p>
    <w:p w14:paraId="33F14567"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For all application documents, please ensure:</w:t>
      </w:r>
    </w:p>
    <w:p w14:paraId="4A00602D" w14:textId="77777777" w:rsidR="00290D8C" w:rsidRPr="00AD1D9D" w:rsidRDefault="00290D8C">
      <w:pPr>
        <w:spacing w:after="0" w:line="240" w:lineRule="auto"/>
        <w:ind w:left="720"/>
        <w:rPr>
          <w:rFonts w:asciiTheme="minorHAnsi" w:hAnsiTheme="minorHAnsi" w:cstheme="minorHAnsi"/>
          <w:sz w:val="24"/>
          <w:szCs w:val="24"/>
        </w:rPr>
      </w:pPr>
    </w:p>
    <w:p w14:paraId="0B767D6F" w14:textId="28941485" w:rsidR="00290D8C" w:rsidRPr="00AD1D9D" w:rsidRDefault="002607E8" w:rsidP="00D906AF">
      <w:pPr>
        <w:numPr>
          <w:ilvl w:val="0"/>
          <w:numId w:val="31"/>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All documents are in </w:t>
      </w:r>
      <w:proofErr w:type="gramStart"/>
      <w:r w:rsidRPr="00AD1D9D">
        <w:rPr>
          <w:rFonts w:asciiTheme="minorHAnsi" w:eastAsia="Times New Roman" w:hAnsiTheme="minorHAnsi" w:cstheme="minorHAnsi"/>
          <w:sz w:val="24"/>
          <w:szCs w:val="24"/>
        </w:rPr>
        <w:t>English</w:t>
      </w:r>
      <w:proofErr w:type="gramEnd"/>
      <w:r w:rsidRPr="00AD1D9D">
        <w:rPr>
          <w:rFonts w:asciiTheme="minorHAnsi" w:eastAsia="Times New Roman" w:hAnsiTheme="minorHAnsi" w:cstheme="minorHAnsi"/>
          <w:sz w:val="24"/>
          <w:szCs w:val="24"/>
        </w:rPr>
        <w:t xml:space="preserve"> and all costs are in U.S. </w:t>
      </w:r>
      <w:r w:rsidR="00E503EB" w:rsidRPr="00AD1D9D">
        <w:rPr>
          <w:rFonts w:asciiTheme="minorHAnsi" w:eastAsia="Times New Roman" w:hAnsiTheme="minorHAnsi" w:cstheme="minorHAnsi"/>
          <w:sz w:val="24"/>
          <w:szCs w:val="24"/>
        </w:rPr>
        <w:t>D</w:t>
      </w:r>
      <w:r w:rsidRPr="00AD1D9D">
        <w:rPr>
          <w:rFonts w:asciiTheme="minorHAnsi" w:eastAsia="Times New Roman" w:hAnsiTheme="minorHAnsi" w:cstheme="minorHAnsi"/>
          <w:sz w:val="24"/>
          <w:szCs w:val="24"/>
        </w:rPr>
        <w:t>ollars.  If an original document within the application is in another language, an English translation must be provided (please note the Department of State, as indicated in 2 CFR 200.111, requires that English is the official language of all award documents</w:t>
      </w:r>
      <w:r w:rsidR="00E503EB"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If any document </w:t>
      </w:r>
      <w:r w:rsidR="007510CE" w:rsidRPr="00AD1D9D">
        <w:rPr>
          <w:rFonts w:asciiTheme="minorHAnsi" w:eastAsia="Times New Roman" w:hAnsiTheme="minorHAnsi" w:cstheme="minorHAnsi"/>
          <w:sz w:val="24"/>
          <w:szCs w:val="24"/>
        </w:rPr>
        <w:t xml:space="preserve">is </w:t>
      </w:r>
      <w:r w:rsidRPr="00AD1D9D">
        <w:rPr>
          <w:rFonts w:asciiTheme="minorHAnsi" w:eastAsia="Times New Roman" w:hAnsiTheme="minorHAnsi" w:cstheme="minorHAnsi"/>
          <w:sz w:val="24"/>
          <w:szCs w:val="24"/>
        </w:rPr>
        <w:t xml:space="preserve">provided in both English and a foreign language, the English language version is the controlling </w:t>
      </w:r>
      <w:proofErr w:type="gramStart"/>
      <w:r w:rsidRPr="00AD1D9D">
        <w:rPr>
          <w:rFonts w:asciiTheme="minorHAnsi" w:eastAsia="Times New Roman" w:hAnsiTheme="minorHAnsi" w:cstheme="minorHAnsi"/>
          <w:sz w:val="24"/>
          <w:szCs w:val="24"/>
        </w:rPr>
        <w:t>version;</w:t>
      </w:r>
      <w:proofErr w:type="gramEnd"/>
    </w:p>
    <w:p w14:paraId="5BB6D20E" w14:textId="77777777" w:rsidR="00290D8C" w:rsidRPr="00AD1D9D" w:rsidRDefault="002607E8" w:rsidP="00D906AF">
      <w:pPr>
        <w:numPr>
          <w:ilvl w:val="0"/>
          <w:numId w:val="31"/>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All pages are numbered, including budgets and </w:t>
      </w:r>
      <w:proofErr w:type="gramStart"/>
      <w:r w:rsidRPr="00AD1D9D">
        <w:rPr>
          <w:rFonts w:asciiTheme="minorHAnsi" w:eastAsia="Times New Roman" w:hAnsiTheme="minorHAnsi" w:cstheme="minorHAnsi"/>
          <w:sz w:val="24"/>
          <w:szCs w:val="24"/>
        </w:rPr>
        <w:t>attachments;</w:t>
      </w:r>
      <w:proofErr w:type="gramEnd"/>
    </w:p>
    <w:p w14:paraId="0FA54EE9" w14:textId="77777777" w:rsidR="00290D8C" w:rsidRPr="00AD1D9D" w:rsidRDefault="002607E8" w:rsidP="00D906AF">
      <w:pPr>
        <w:numPr>
          <w:ilvl w:val="0"/>
          <w:numId w:val="31"/>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All documents are formatted to 8 ½ x 11 paper; and,</w:t>
      </w:r>
    </w:p>
    <w:p w14:paraId="53D102BB" w14:textId="5E66F1A9" w:rsidR="00290D8C" w:rsidRPr="00AD1D9D" w:rsidRDefault="596EF974" w:rsidP="00D906AF">
      <w:pPr>
        <w:numPr>
          <w:ilvl w:val="0"/>
          <w:numId w:val="31"/>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All documents are single-spaced, 12</w:t>
      </w:r>
      <w:r w:rsidR="1A902F38"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point Times New Roman font, with 1-inch margins</w:t>
      </w:r>
      <w:r w:rsidR="088F202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Captions and footnotes may be </w:t>
      </w:r>
      <w:r w:rsidR="3A49C749" w:rsidRPr="00AD1D9D">
        <w:rPr>
          <w:rFonts w:asciiTheme="minorHAnsi" w:eastAsia="Times New Roman" w:hAnsiTheme="minorHAnsi" w:cstheme="minorHAnsi"/>
          <w:sz w:val="24"/>
          <w:szCs w:val="24"/>
        </w:rPr>
        <w:t>10-point</w:t>
      </w:r>
      <w:r w:rsidRPr="00AD1D9D">
        <w:rPr>
          <w:rFonts w:asciiTheme="minorHAnsi" w:eastAsia="Times New Roman" w:hAnsiTheme="minorHAnsi" w:cstheme="minorHAnsi"/>
          <w:sz w:val="24"/>
          <w:szCs w:val="24"/>
        </w:rPr>
        <w:t xml:space="preserve"> Times New Roman font.  Font sizes in charts and tables, including the budget, can be reformatted to fit within </w:t>
      </w:r>
      <w:r w:rsidR="202A60F0" w:rsidRPr="00AD1D9D">
        <w:rPr>
          <w:rFonts w:asciiTheme="minorHAnsi" w:eastAsia="Times New Roman" w:hAnsiTheme="minorHAnsi" w:cstheme="minorHAnsi"/>
          <w:sz w:val="24"/>
          <w:szCs w:val="24"/>
        </w:rPr>
        <w:t>one</w:t>
      </w:r>
      <w:r w:rsidRPr="00AD1D9D">
        <w:rPr>
          <w:rFonts w:asciiTheme="minorHAnsi" w:eastAsia="Times New Roman" w:hAnsiTheme="minorHAnsi" w:cstheme="minorHAnsi"/>
          <w:sz w:val="24"/>
          <w:szCs w:val="24"/>
        </w:rPr>
        <w:t xml:space="preserve"> page width.</w:t>
      </w:r>
    </w:p>
    <w:p w14:paraId="1462A1B8" w14:textId="77777777" w:rsidR="00290D8C" w:rsidRPr="00AD1D9D" w:rsidRDefault="00290D8C">
      <w:pPr>
        <w:spacing w:after="0" w:line="240" w:lineRule="auto"/>
        <w:rPr>
          <w:rFonts w:asciiTheme="minorHAnsi" w:hAnsiTheme="minorHAnsi" w:cstheme="minorHAnsi"/>
          <w:sz w:val="24"/>
          <w:szCs w:val="24"/>
        </w:rPr>
      </w:pPr>
    </w:p>
    <w:p w14:paraId="26E2C4E5"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D.2.1 Application Requirements</w:t>
      </w:r>
    </w:p>
    <w:p w14:paraId="64A84FBE" w14:textId="77777777" w:rsidR="00290D8C" w:rsidRPr="00AD1D9D" w:rsidRDefault="00290D8C">
      <w:pPr>
        <w:spacing w:after="0" w:line="240" w:lineRule="auto"/>
        <w:rPr>
          <w:rFonts w:asciiTheme="minorHAnsi" w:hAnsiTheme="minorHAnsi" w:cstheme="minorHAnsi"/>
          <w:sz w:val="24"/>
          <w:szCs w:val="24"/>
        </w:rPr>
      </w:pPr>
    </w:p>
    <w:p w14:paraId="280821F6"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Complete applications </w:t>
      </w:r>
      <w:r w:rsidRPr="00AD1D9D">
        <w:rPr>
          <w:rFonts w:asciiTheme="minorHAnsi" w:eastAsia="Times New Roman" w:hAnsiTheme="minorHAnsi" w:cstheme="minorHAnsi"/>
          <w:sz w:val="24"/>
          <w:szCs w:val="24"/>
          <w:u w:val="single"/>
        </w:rPr>
        <w:t>must</w:t>
      </w:r>
      <w:r w:rsidRPr="00AD1D9D">
        <w:rPr>
          <w:rFonts w:asciiTheme="minorHAnsi" w:eastAsia="Times New Roman" w:hAnsiTheme="minorHAnsi" w:cstheme="minorHAnsi"/>
          <w:sz w:val="24"/>
          <w:szCs w:val="24"/>
        </w:rPr>
        <w:t xml:space="preserve"> include the following:</w:t>
      </w:r>
    </w:p>
    <w:p w14:paraId="5B0BB075"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lastRenderedPageBreak/>
        <w:t xml:space="preserve"> </w:t>
      </w:r>
    </w:p>
    <w:p w14:paraId="6A7D6D64" w14:textId="77777777"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Completed and signed </w:t>
      </w:r>
      <w:r w:rsidRPr="00AD1D9D">
        <w:rPr>
          <w:rFonts w:asciiTheme="minorHAnsi" w:eastAsia="Times New Roman" w:hAnsiTheme="minorHAnsi" w:cstheme="minorHAnsi"/>
          <w:b/>
          <w:sz w:val="24"/>
          <w:szCs w:val="24"/>
        </w:rPr>
        <w:t>SF-424</w:t>
      </w:r>
      <w:r w:rsidRPr="00AD1D9D">
        <w:rPr>
          <w:rFonts w:asciiTheme="minorHAnsi" w:eastAsia="Times New Roman" w:hAnsiTheme="minorHAnsi" w:cstheme="minorHAnsi"/>
          <w:sz w:val="24"/>
          <w:szCs w:val="24"/>
        </w:rPr>
        <w:t>,</w:t>
      </w:r>
      <w:r w:rsidRPr="00AD1D9D">
        <w:rPr>
          <w:rFonts w:asciiTheme="minorHAnsi" w:eastAsia="Times New Roman" w:hAnsiTheme="minorHAnsi" w:cstheme="minorHAnsi"/>
          <w:b/>
          <w:sz w:val="24"/>
          <w:szCs w:val="24"/>
        </w:rPr>
        <w:t xml:space="preserve"> SF-424A</w:t>
      </w:r>
      <w:r w:rsidRPr="00AD1D9D">
        <w:rPr>
          <w:rFonts w:asciiTheme="minorHAnsi" w:eastAsia="Times New Roman" w:hAnsiTheme="minorHAnsi" w:cstheme="minorHAnsi"/>
          <w:sz w:val="24"/>
          <w:szCs w:val="24"/>
        </w:rPr>
        <w:t xml:space="preserve">, and </w:t>
      </w:r>
      <w:r w:rsidRPr="00AD1D9D">
        <w:rPr>
          <w:rFonts w:asciiTheme="minorHAnsi" w:eastAsia="Times New Roman" w:hAnsiTheme="minorHAnsi" w:cstheme="minorHAnsi"/>
          <w:b/>
          <w:sz w:val="24"/>
          <w:szCs w:val="24"/>
        </w:rPr>
        <w:t>SF-424B</w:t>
      </w:r>
      <w:r w:rsidRPr="00AD1D9D">
        <w:rPr>
          <w:rFonts w:asciiTheme="minorHAnsi" w:eastAsia="Times New Roman" w:hAnsiTheme="minorHAnsi" w:cstheme="minorHAnsi"/>
          <w:sz w:val="24"/>
          <w:szCs w:val="24"/>
        </w:rPr>
        <w:t xml:space="preserve"> forms. </w:t>
      </w:r>
      <w:r w:rsidR="002F1FE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Please see SF-424 </w:t>
      </w:r>
      <w:r w:rsidR="00706C29" w:rsidRPr="00AD1D9D">
        <w:rPr>
          <w:rFonts w:asciiTheme="minorHAnsi" w:eastAsia="Times New Roman" w:hAnsiTheme="minorHAnsi" w:cstheme="minorHAnsi"/>
          <w:sz w:val="24"/>
          <w:szCs w:val="24"/>
        </w:rPr>
        <w:t>instructions</w:t>
      </w:r>
      <w:r w:rsidRPr="00AD1D9D">
        <w:rPr>
          <w:rFonts w:asciiTheme="minorHAnsi" w:eastAsia="Times New Roman" w:hAnsiTheme="minorHAnsi" w:cstheme="minorHAnsi"/>
          <w:sz w:val="24"/>
          <w:szCs w:val="24"/>
        </w:rPr>
        <w:t xml:space="preserve"> in Section 2B</w:t>
      </w:r>
      <w:r w:rsidR="00706C29" w:rsidRPr="00AD1D9D">
        <w:rPr>
          <w:rFonts w:asciiTheme="minorHAnsi" w:eastAsia="Times New Roman" w:hAnsiTheme="minorHAnsi" w:cstheme="minorHAnsi"/>
          <w:sz w:val="24"/>
          <w:szCs w:val="24"/>
        </w:rPr>
        <w:t xml:space="preserve"> of the PSI</w:t>
      </w:r>
      <w:r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br/>
      </w:r>
    </w:p>
    <w:p w14:paraId="68DA7CF4" w14:textId="7352A676" w:rsidR="00CF1A66" w:rsidRPr="00AD1D9D" w:rsidRDefault="00E503EB"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Organizations that engage in lobbying the U.S. government</w:t>
      </w:r>
      <w:r w:rsidR="00141D59"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including Congress, or pay for another entity to lobby on their behalf, are also required to complete the </w:t>
      </w:r>
      <w:r w:rsidRPr="00AD1D9D">
        <w:rPr>
          <w:rFonts w:asciiTheme="minorHAnsi" w:eastAsia="Times New Roman" w:hAnsiTheme="minorHAnsi" w:cstheme="minorHAnsi"/>
          <w:b/>
          <w:sz w:val="24"/>
          <w:szCs w:val="24"/>
        </w:rPr>
        <w:t>SF-LLL</w:t>
      </w:r>
      <w:r w:rsidRPr="00AD1D9D">
        <w:rPr>
          <w:rFonts w:asciiTheme="minorHAnsi" w:eastAsia="Times New Roman" w:hAnsiTheme="minorHAnsi" w:cstheme="minorHAnsi"/>
          <w:sz w:val="24"/>
          <w:szCs w:val="24"/>
        </w:rPr>
        <w:t xml:space="preserve"> “Disclosure of Lobbying Activities” form (</w:t>
      </w:r>
      <w:r w:rsidRPr="00AD1D9D">
        <w:rPr>
          <w:rFonts w:asciiTheme="minorHAnsi" w:eastAsia="Times New Roman" w:hAnsiTheme="minorHAnsi" w:cstheme="minorHAnsi"/>
          <w:b/>
          <w:sz w:val="24"/>
          <w:szCs w:val="24"/>
        </w:rPr>
        <w:t>only if applicable</w:t>
      </w:r>
      <w:r w:rsidRPr="00AD1D9D">
        <w:rPr>
          <w:rFonts w:asciiTheme="minorHAnsi" w:eastAsia="Times New Roman" w:hAnsiTheme="minorHAnsi" w:cstheme="minorHAnsi"/>
          <w:sz w:val="24"/>
          <w:szCs w:val="24"/>
        </w:rPr>
        <w:t>).</w:t>
      </w:r>
      <w:r w:rsidR="00CF1A66" w:rsidRPr="00AD1D9D">
        <w:rPr>
          <w:rFonts w:asciiTheme="minorHAnsi" w:eastAsia="Times New Roman" w:hAnsiTheme="minorHAnsi" w:cstheme="minorHAnsi"/>
          <w:sz w:val="24"/>
          <w:szCs w:val="24"/>
        </w:rPr>
        <w:t xml:space="preserve">  Please see SF-LLL guidance in Section 2B</w:t>
      </w:r>
      <w:r w:rsidR="00706C29" w:rsidRPr="00AD1D9D">
        <w:rPr>
          <w:rFonts w:asciiTheme="minorHAnsi" w:eastAsia="Times New Roman" w:hAnsiTheme="minorHAnsi" w:cstheme="minorHAnsi"/>
          <w:sz w:val="24"/>
          <w:szCs w:val="24"/>
        </w:rPr>
        <w:t xml:space="preserve"> of the PSI</w:t>
      </w:r>
      <w:r w:rsidR="00CF1A66" w:rsidRPr="00AD1D9D">
        <w:rPr>
          <w:rFonts w:asciiTheme="minorHAnsi" w:eastAsia="Times New Roman" w:hAnsiTheme="minorHAnsi" w:cstheme="minorHAnsi"/>
          <w:sz w:val="24"/>
          <w:szCs w:val="24"/>
        </w:rPr>
        <w:t xml:space="preserve">. </w:t>
      </w:r>
      <w:r w:rsidR="00CF1A66" w:rsidRPr="00AD1D9D">
        <w:rPr>
          <w:rFonts w:asciiTheme="minorHAnsi" w:eastAsia="Times New Roman" w:hAnsiTheme="minorHAnsi" w:cstheme="minorHAnsi"/>
          <w:sz w:val="24"/>
          <w:szCs w:val="24"/>
        </w:rPr>
        <w:br/>
      </w:r>
    </w:p>
    <w:p w14:paraId="20F87E80" w14:textId="667EA604"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Cover Page</w:t>
      </w:r>
      <w:r w:rsidRPr="00AD1D9D">
        <w:rPr>
          <w:rFonts w:asciiTheme="minorHAnsi" w:eastAsia="Times New Roman" w:hAnsiTheme="minorHAnsi" w:cstheme="minorHAnsi"/>
          <w:sz w:val="24"/>
          <w:szCs w:val="24"/>
        </w:rPr>
        <w:t xml:space="preserve"> (not to exceed one </w:t>
      </w:r>
      <w:r w:rsidR="00B07E00"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1</w:t>
      </w:r>
      <w:r w:rsidR="00B07E00"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page, preferably as a Word Document) that includes a table with the organization name, project title, target country/countries, project synopsis, and name and contact information for the application’s main point of contact.  Please see </w:t>
      </w:r>
      <w:r w:rsidR="00D50238" w:rsidRPr="00AD1D9D">
        <w:rPr>
          <w:rFonts w:asciiTheme="minorHAnsi" w:eastAsia="Times New Roman" w:hAnsiTheme="minorHAnsi" w:cstheme="minorHAnsi"/>
          <w:i/>
          <w:sz w:val="24"/>
          <w:szCs w:val="24"/>
        </w:rPr>
        <w:t>Cover Page</w:t>
      </w:r>
      <w:r w:rsidR="00D50238" w:rsidRPr="00AD1D9D">
        <w:rPr>
          <w:rFonts w:asciiTheme="minorHAnsi" w:eastAsia="Times New Roman" w:hAnsiTheme="minorHAnsi" w:cstheme="minorHAnsi"/>
          <w:sz w:val="24"/>
          <w:szCs w:val="24"/>
        </w:rPr>
        <w:t xml:space="preserve"> </w:t>
      </w:r>
      <w:r w:rsidR="00B07E00" w:rsidRPr="00AD1D9D">
        <w:rPr>
          <w:rFonts w:asciiTheme="minorHAnsi" w:eastAsia="Times New Roman" w:hAnsiTheme="minorHAnsi" w:cstheme="minorHAnsi"/>
          <w:sz w:val="24"/>
          <w:szCs w:val="24"/>
        </w:rPr>
        <w:t xml:space="preserve">Section </w:t>
      </w:r>
      <w:r w:rsidR="00706C29" w:rsidRPr="00AD1D9D">
        <w:rPr>
          <w:rFonts w:asciiTheme="minorHAnsi" w:eastAsia="Times New Roman" w:hAnsiTheme="minorHAnsi" w:cstheme="minorHAnsi"/>
          <w:sz w:val="24"/>
          <w:szCs w:val="24"/>
        </w:rPr>
        <w:t>2C of the PSI</w:t>
      </w:r>
      <w:r w:rsidRPr="00AD1D9D">
        <w:rPr>
          <w:rFonts w:asciiTheme="minorHAnsi" w:eastAsia="Times New Roman" w:hAnsiTheme="minorHAnsi" w:cstheme="minorHAnsi"/>
          <w:sz w:val="24"/>
          <w:szCs w:val="24"/>
        </w:rPr>
        <w:t xml:space="preserve"> for a template and more details. </w:t>
      </w:r>
      <w:r w:rsidRPr="00AD1D9D">
        <w:rPr>
          <w:rFonts w:asciiTheme="minorHAnsi" w:eastAsia="Times New Roman" w:hAnsiTheme="minorHAnsi" w:cstheme="minorHAnsi"/>
          <w:sz w:val="24"/>
          <w:szCs w:val="24"/>
        </w:rPr>
        <w:br/>
      </w:r>
    </w:p>
    <w:p w14:paraId="1FE44226" w14:textId="77777777" w:rsidR="00CA7DF2"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Executive Summary</w:t>
      </w:r>
      <w:r w:rsidRPr="00AD1D9D">
        <w:rPr>
          <w:rFonts w:asciiTheme="minorHAnsi" w:eastAsia="Times New Roman" w:hAnsiTheme="minorHAnsi" w:cstheme="minorHAnsi"/>
          <w:sz w:val="24"/>
          <w:szCs w:val="24"/>
        </w:rPr>
        <w:t xml:space="preserve"> (not to exceed one </w:t>
      </w:r>
      <w:r w:rsidR="00B07E00" w:rsidRPr="00AD1D9D">
        <w:rPr>
          <w:rFonts w:asciiTheme="minorHAnsi" w:eastAsia="Times New Roman" w:hAnsiTheme="minorHAnsi" w:cstheme="minorHAnsi"/>
          <w:sz w:val="24"/>
          <w:szCs w:val="24"/>
        </w:rPr>
        <w:t>(1)</w:t>
      </w:r>
      <w:r w:rsidR="00B07E00" w:rsidRPr="00AD1D9D" w:rsidDel="00B07E00">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page, preferably as a Word Document) that outlines project goals, objectives, activities, etc.</w:t>
      </w:r>
    </w:p>
    <w:p w14:paraId="7819B084" w14:textId="69C1B9FA" w:rsidR="00CF1A66" w:rsidRPr="00AD1D9D" w:rsidRDefault="00CA7DF2" w:rsidP="00141D59">
      <w:pPr>
        <w:pStyle w:val="ListParagraph"/>
        <w:numPr>
          <w:ilvl w:val="0"/>
          <w:numId w:val="23"/>
        </w:numPr>
        <w:spacing w:after="0" w:line="240" w:lineRule="auto"/>
        <w:rPr>
          <w:rFonts w:asciiTheme="minorHAnsi" w:eastAsia="Times New Roman" w:hAnsiTheme="minorHAnsi" w:cstheme="minorHAnsi"/>
          <w:color w:val="auto"/>
          <w:sz w:val="24"/>
          <w:szCs w:val="24"/>
        </w:rPr>
      </w:pPr>
      <w:r w:rsidRPr="00AD1D9D">
        <w:rPr>
          <w:rFonts w:asciiTheme="minorHAnsi" w:hAnsiTheme="minorHAnsi" w:cstheme="minorHAnsi"/>
          <w:b/>
          <w:bCs/>
          <w:sz w:val="24"/>
          <w:szCs w:val="24"/>
        </w:rPr>
        <w:t xml:space="preserve">The </w:t>
      </w:r>
      <w:r w:rsidRPr="00AD1D9D">
        <w:rPr>
          <w:rFonts w:asciiTheme="minorHAnsi" w:eastAsia="Times New Roman" w:hAnsiTheme="minorHAnsi" w:cstheme="minorHAnsi"/>
          <w:b/>
          <w:sz w:val="24"/>
          <w:szCs w:val="24"/>
        </w:rPr>
        <w:t>Executive Summary</w:t>
      </w:r>
      <w:r w:rsidRPr="00AD1D9D">
        <w:rPr>
          <w:rFonts w:asciiTheme="minorHAnsi" w:hAnsiTheme="minorHAnsi" w:cstheme="minorHAnsi"/>
          <w:b/>
          <w:bCs/>
          <w:sz w:val="24"/>
          <w:szCs w:val="24"/>
        </w:rPr>
        <w:t xml:space="preserve"> should include a brief section that explicitly states</w:t>
      </w:r>
      <w:proofErr w:type="gramStart"/>
      <w:r w:rsidR="00E503EB" w:rsidRPr="00AD1D9D">
        <w:rPr>
          <w:rFonts w:asciiTheme="minorHAnsi" w:hAnsiTheme="minorHAnsi" w:cstheme="minorHAnsi"/>
          <w:b/>
          <w:bCs/>
          <w:sz w:val="24"/>
          <w:szCs w:val="24"/>
        </w:rPr>
        <w:t xml:space="preserve">: </w:t>
      </w:r>
      <w:r w:rsidRPr="00AD1D9D">
        <w:rPr>
          <w:rFonts w:asciiTheme="minorHAnsi" w:hAnsiTheme="minorHAnsi" w:cstheme="minorHAnsi"/>
          <w:b/>
          <w:bCs/>
          <w:sz w:val="24"/>
          <w:szCs w:val="24"/>
        </w:rPr>
        <w:t xml:space="preserve"> (</w:t>
      </w:r>
      <w:proofErr w:type="gramEnd"/>
      <w:r w:rsidRPr="00AD1D9D">
        <w:rPr>
          <w:rFonts w:asciiTheme="minorHAnsi" w:hAnsiTheme="minorHAnsi" w:cstheme="minorHAnsi"/>
          <w:b/>
          <w:bCs/>
          <w:sz w:val="24"/>
          <w:szCs w:val="24"/>
        </w:rPr>
        <w:t>1) the problem statement addressed by the project, (2) research-based evidence justifying the unique project approach, and (3) quantifiable project outcomes and impacts.</w:t>
      </w:r>
      <w:r w:rsidR="00141D59" w:rsidRPr="00AD1D9D">
        <w:rPr>
          <w:rFonts w:asciiTheme="minorHAnsi" w:hAnsiTheme="minorHAnsi" w:cstheme="minorHAnsi"/>
          <w:b/>
          <w:bCs/>
          <w:sz w:val="24"/>
          <w:szCs w:val="24"/>
        </w:rPr>
        <w:br/>
      </w:r>
    </w:p>
    <w:p w14:paraId="0C95A4C1" w14:textId="4261680A"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Table of Contents</w:t>
      </w:r>
      <w:r w:rsidRPr="00AD1D9D">
        <w:rPr>
          <w:rFonts w:asciiTheme="minorHAnsi" w:eastAsia="Times New Roman" w:hAnsiTheme="minorHAnsi" w:cstheme="minorHAnsi"/>
          <w:sz w:val="24"/>
          <w:szCs w:val="24"/>
        </w:rPr>
        <w:t xml:space="preserve"> (not to exceed one </w:t>
      </w:r>
      <w:r w:rsidR="00B07E00" w:rsidRPr="00AD1D9D">
        <w:rPr>
          <w:rFonts w:asciiTheme="minorHAnsi" w:eastAsia="Times New Roman" w:hAnsiTheme="minorHAnsi" w:cstheme="minorHAnsi"/>
          <w:sz w:val="24"/>
          <w:szCs w:val="24"/>
        </w:rPr>
        <w:t>(1)</w:t>
      </w:r>
      <w:r w:rsidR="00B07E00" w:rsidRPr="00AD1D9D" w:rsidDel="00B07E00">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page, preferably as a Word Document) listing all documents and attachments with page numbers. </w:t>
      </w:r>
      <w:r w:rsidRPr="00AD1D9D">
        <w:rPr>
          <w:rFonts w:asciiTheme="minorHAnsi" w:eastAsia="Times New Roman" w:hAnsiTheme="minorHAnsi" w:cstheme="minorHAnsi"/>
          <w:sz w:val="24"/>
          <w:szCs w:val="24"/>
        </w:rPr>
        <w:br/>
      </w:r>
    </w:p>
    <w:p w14:paraId="63DE29B2" w14:textId="0E25E4EE" w:rsidR="00B12CD2" w:rsidRPr="00AD1D9D" w:rsidRDefault="00CF1A66" w:rsidP="00141D59">
      <w:pPr>
        <w:pStyle w:val="ListParagraph"/>
        <w:numPr>
          <w:ilvl w:val="0"/>
          <w:numId w:val="17"/>
        </w:numPr>
        <w:spacing w:after="0" w:line="240" w:lineRule="auto"/>
        <w:rPr>
          <w:rFonts w:asciiTheme="minorHAnsi" w:eastAsia="Times New Roman" w:hAnsiTheme="minorHAnsi" w:cstheme="minorHAnsi"/>
          <w:color w:val="FF0000"/>
          <w:sz w:val="24"/>
          <w:szCs w:val="24"/>
        </w:rPr>
      </w:pPr>
      <w:r w:rsidRPr="00AD1D9D">
        <w:rPr>
          <w:rFonts w:asciiTheme="minorHAnsi" w:eastAsia="Times New Roman" w:hAnsiTheme="minorHAnsi" w:cstheme="minorHAnsi"/>
          <w:b/>
          <w:sz w:val="24"/>
          <w:szCs w:val="24"/>
        </w:rPr>
        <w:t>Proposal Narrative</w:t>
      </w:r>
      <w:r w:rsidRPr="00AD1D9D">
        <w:rPr>
          <w:rFonts w:asciiTheme="minorHAnsi" w:eastAsia="Times New Roman" w:hAnsiTheme="minorHAnsi" w:cstheme="minorHAnsi"/>
          <w:sz w:val="24"/>
          <w:szCs w:val="24"/>
        </w:rPr>
        <w:t xml:space="preserve"> (not to exceed ten </w:t>
      </w:r>
      <w:r w:rsidR="00EF6BF0"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10</w:t>
      </w:r>
      <w:r w:rsidR="00EF6BF0"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pages, preferably as a Word Document).  Please note the </w:t>
      </w:r>
      <w:r w:rsidR="00E25DBC" w:rsidRPr="00AD1D9D">
        <w:rPr>
          <w:rFonts w:asciiTheme="minorHAnsi" w:eastAsia="Times New Roman" w:hAnsiTheme="minorHAnsi" w:cstheme="minorHAnsi"/>
          <w:sz w:val="24"/>
          <w:szCs w:val="24"/>
        </w:rPr>
        <w:t>ten-page</w:t>
      </w:r>
      <w:r w:rsidRPr="00AD1D9D">
        <w:rPr>
          <w:rFonts w:asciiTheme="minorHAnsi" w:eastAsia="Times New Roman" w:hAnsiTheme="minorHAnsi" w:cstheme="minorHAnsi"/>
          <w:sz w:val="24"/>
          <w:szCs w:val="24"/>
        </w:rPr>
        <w:t xml:space="preserve"> limit </w:t>
      </w:r>
      <w:r w:rsidRPr="00AD1D9D">
        <w:rPr>
          <w:rFonts w:asciiTheme="minorHAnsi" w:eastAsia="Times New Roman" w:hAnsiTheme="minorHAnsi" w:cstheme="minorHAnsi"/>
          <w:b/>
          <w:sz w:val="24"/>
          <w:szCs w:val="24"/>
        </w:rPr>
        <w:t>does not include</w:t>
      </w:r>
      <w:r w:rsidRPr="00AD1D9D">
        <w:rPr>
          <w:rFonts w:asciiTheme="minorHAnsi" w:eastAsia="Times New Roman" w:hAnsiTheme="minorHAnsi" w:cstheme="minorHAnsi"/>
          <w:sz w:val="24"/>
          <w:szCs w:val="24"/>
        </w:rPr>
        <w:t xml:space="preserve"> the Cover Page, Executive Summary, Table of Contents, Attachments, Detailed Budget, Budget Narrative, Audit, or NICRA.  Applicants are encouraged to combine multiple documents in</w:t>
      </w:r>
      <w:r w:rsidR="00E503EB" w:rsidRPr="00AD1D9D">
        <w:rPr>
          <w:rFonts w:asciiTheme="minorHAnsi" w:eastAsia="Times New Roman" w:hAnsiTheme="minorHAnsi" w:cstheme="minorHAnsi"/>
          <w:sz w:val="24"/>
          <w:szCs w:val="24"/>
        </w:rPr>
        <w:t>to</w:t>
      </w:r>
      <w:r w:rsidRPr="00AD1D9D">
        <w:rPr>
          <w:rFonts w:asciiTheme="minorHAnsi" w:eastAsia="Times New Roman" w:hAnsiTheme="minorHAnsi" w:cstheme="minorHAnsi"/>
          <w:sz w:val="24"/>
          <w:szCs w:val="24"/>
        </w:rPr>
        <w:t xml:space="preserve"> a single Word Document or PDF (</w:t>
      </w:r>
      <w:r w:rsidR="002512C0" w:rsidRPr="00AD1D9D">
        <w:rPr>
          <w:rFonts w:asciiTheme="minorHAnsi" w:eastAsia="Times New Roman" w:hAnsiTheme="minorHAnsi" w:cstheme="minorHAnsi"/>
          <w:sz w:val="24"/>
          <w:szCs w:val="24"/>
        </w:rPr>
        <w:t>i.e.,</w:t>
      </w:r>
      <w:r w:rsidRPr="00AD1D9D">
        <w:rPr>
          <w:rFonts w:asciiTheme="minorHAnsi" w:eastAsia="Times New Roman" w:hAnsiTheme="minorHAnsi" w:cstheme="minorHAnsi"/>
          <w:sz w:val="24"/>
          <w:szCs w:val="24"/>
        </w:rPr>
        <w:t xml:space="preserve"> Cover Page, Table of Contents, Executive Summary, and Proposal Narrative in one file).  Please see </w:t>
      </w:r>
      <w:r w:rsidRPr="00AD1D9D">
        <w:rPr>
          <w:rFonts w:asciiTheme="minorHAnsi" w:eastAsia="Times New Roman" w:hAnsiTheme="minorHAnsi" w:cstheme="minorHAnsi"/>
          <w:i/>
          <w:sz w:val="24"/>
          <w:szCs w:val="24"/>
        </w:rPr>
        <w:t xml:space="preserve">Proposal Narrative Guidelines </w:t>
      </w:r>
      <w:r w:rsidRPr="00AD1D9D">
        <w:rPr>
          <w:rFonts w:asciiTheme="minorHAnsi" w:eastAsia="Times New Roman" w:hAnsiTheme="minorHAnsi" w:cstheme="minorHAnsi"/>
          <w:sz w:val="24"/>
          <w:szCs w:val="24"/>
        </w:rPr>
        <w:t xml:space="preserve">in </w:t>
      </w:r>
      <w:r w:rsidR="002F1FEE" w:rsidRPr="00AD1D9D">
        <w:rPr>
          <w:rFonts w:asciiTheme="minorHAnsi" w:eastAsia="Times New Roman" w:hAnsiTheme="minorHAnsi" w:cstheme="minorHAnsi"/>
          <w:sz w:val="24"/>
          <w:szCs w:val="24"/>
        </w:rPr>
        <w:t>S</w:t>
      </w:r>
      <w:r w:rsidR="00706C29" w:rsidRPr="00AD1D9D">
        <w:rPr>
          <w:rFonts w:asciiTheme="minorHAnsi" w:eastAsia="Times New Roman" w:hAnsiTheme="minorHAnsi" w:cstheme="minorHAnsi"/>
          <w:sz w:val="24"/>
          <w:szCs w:val="24"/>
        </w:rPr>
        <w:t xml:space="preserve">ection </w:t>
      </w:r>
      <w:r w:rsidR="003D7204" w:rsidRPr="00AD1D9D">
        <w:rPr>
          <w:rFonts w:asciiTheme="minorHAnsi" w:eastAsia="Times New Roman" w:hAnsiTheme="minorHAnsi" w:cstheme="minorHAnsi"/>
          <w:sz w:val="24"/>
          <w:szCs w:val="24"/>
        </w:rPr>
        <w:t xml:space="preserve">2F </w:t>
      </w:r>
      <w:r w:rsidR="00706C29" w:rsidRPr="00AD1D9D">
        <w:rPr>
          <w:rFonts w:asciiTheme="minorHAnsi" w:eastAsia="Times New Roman" w:hAnsiTheme="minorHAnsi" w:cstheme="minorHAnsi"/>
          <w:sz w:val="24"/>
          <w:szCs w:val="24"/>
        </w:rPr>
        <w:t>of the PSI</w:t>
      </w:r>
      <w:r w:rsidRPr="00AD1D9D">
        <w:rPr>
          <w:rFonts w:asciiTheme="minorHAnsi" w:eastAsia="Times New Roman" w:hAnsiTheme="minorHAnsi" w:cstheme="minorHAnsi"/>
          <w:sz w:val="24"/>
          <w:szCs w:val="24"/>
        </w:rPr>
        <w:t xml:space="preserve"> for more details.</w:t>
      </w:r>
      <w:r w:rsidR="00046B0B" w:rsidRPr="00AD1D9D">
        <w:rPr>
          <w:rFonts w:asciiTheme="minorHAnsi" w:eastAsia="Times New Roman" w:hAnsiTheme="minorHAnsi" w:cstheme="minorHAnsi"/>
          <w:color w:val="FF0000"/>
          <w:sz w:val="24"/>
          <w:szCs w:val="24"/>
        </w:rPr>
        <w:t xml:space="preserve"> </w:t>
      </w:r>
    </w:p>
    <w:p w14:paraId="5CF28A99" w14:textId="48089578" w:rsidR="00CF1A66" w:rsidRPr="00AD1D9D" w:rsidRDefault="00D50238" w:rsidP="00141D59">
      <w:pPr>
        <w:pStyle w:val="ListParagraph"/>
        <w:numPr>
          <w:ilvl w:val="0"/>
          <w:numId w:val="23"/>
        </w:numPr>
        <w:spacing w:after="0" w:line="240" w:lineRule="auto"/>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The</w:t>
      </w:r>
      <w:r w:rsidR="00B12CD2" w:rsidRPr="00AD1D9D">
        <w:rPr>
          <w:rFonts w:asciiTheme="minorHAnsi" w:eastAsia="Times New Roman" w:hAnsiTheme="minorHAnsi" w:cstheme="minorHAnsi"/>
          <w:color w:val="auto"/>
          <w:sz w:val="24"/>
          <w:szCs w:val="24"/>
        </w:rPr>
        <w:t xml:space="preserve"> </w:t>
      </w:r>
      <w:bookmarkStart w:id="3" w:name="_Hlk29828933"/>
      <w:r w:rsidR="00A35321" w:rsidRPr="00AD1D9D">
        <w:rPr>
          <w:rFonts w:asciiTheme="minorHAnsi" w:eastAsia="Times New Roman" w:hAnsiTheme="minorHAnsi" w:cstheme="minorHAnsi"/>
          <w:color w:val="auto"/>
          <w:sz w:val="24"/>
          <w:szCs w:val="24"/>
        </w:rPr>
        <w:t>Proposal N</w:t>
      </w:r>
      <w:r w:rsidR="00B12CD2" w:rsidRPr="00AD1D9D">
        <w:rPr>
          <w:rFonts w:asciiTheme="minorHAnsi" w:eastAsia="Times New Roman" w:hAnsiTheme="minorHAnsi" w:cstheme="minorHAnsi"/>
          <w:color w:val="auto"/>
          <w:sz w:val="24"/>
          <w:szCs w:val="24"/>
        </w:rPr>
        <w:t xml:space="preserve">arrative </w:t>
      </w:r>
      <w:bookmarkEnd w:id="3"/>
      <w:r w:rsidRPr="00AD1D9D">
        <w:rPr>
          <w:rFonts w:asciiTheme="minorHAnsi" w:eastAsia="Times New Roman" w:hAnsiTheme="minorHAnsi" w:cstheme="minorHAnsi"/>
          <w:color w:val="auto"/>
          <w:sz w:val="24"/>
          <w:szCs w:val="24"/>
        </w:rPr>
        <w:t>should demonstrate</w:t>
      </w:r>
      <w:r w:rsidR="00B12CD2" w:rsidRPr="00AD1D9D">
        <w:rPr>
          <w:rFonts w:asciiTheme="minorHAnsi" w:eastAsia="Times New Roman" w:hAnsiTheme="minorHAnsi" w:cstheme="minorHAnsi"/>
          <w:color w:val="auto"/>
          <w:sz w:val="24"/>
          <w:szCs w:val="24"/>
        </w:rPr>
        <w:t xml:space="preserve"> the </w:t>
      </w:r>
      <w:r w:rsidR="00E503EB" w:rsidRPr="00AD1D9D">
        <w:rPr>
          <w:rFonts w:asciiTheme="minorHAnsi" w:eastAsia="Times New Roman" w:hAnsiTheme="minorHAnsi" w:cstheme="minorHAnsi"/>
          <w:color w:val="auto"/>
          <w:sz w:val="24"/>
          <w:szCs w:val="24"/>
        </w:rPr>
        <w:t>a</w:t>
      </w:r>
      <w:r w:rsidR="00B12CD2" w:rsidRPr="00AD1D9D">
        <w:rPr>
          <w:rFonts w:asciiTheme="minorHAnsi" w:eastAsia="Times New Roman" w:hAnsiTheme="minorHAnsi" w:cstheme="minorHAnsi"/>
          <w:color w:val="auto"/>
          <w:sz w:val="24"/>
          <w:szCs w:val="24"/>
        </w:rPr>
        <w:t xml:space="preserve">pplicant’s commitment to </w:t>
      </w:r>
      <w:r w:rsidR="00F64A8A" w:rsidRPr="00AD1D9D">
        <w:rPr>
          <w:rFonts w:asciiTheme="minorHAnsi" w:eastAsia="Times New Roman" w:hAnsiTheme="minorHAnsi" w:cstheme="minorHAnsi"/>
          <w:color w:val="auto"/>
          <w:sz w:val="24"/>
          <w:szCs w:val="24"/>
        </w:rPr>
        <w:t>ensuring the participation of all people</w:t>
      </w:r>
      <w:r w:rsidR="00B12CD2" w:rsidRPr="00AD1D9D">
        <w:rPr>
          <w:rFonts w:asciiTheme="minorHAnsi" w:eastAsia="Times New Roman" w:hAnsiTheme="minorHAnsi" w:cstheme="minorHAnsi"/>
          <w:color w:val="auto"/>
          <w:sz w:val="24"/>
          <w:szCs w:val="24"/>
        </w:rPr>
        <w:t xml:space="preserve"> as a strategy for implementation</w:t>
      </w:r>
      <w:r w:rsidR="004F69EC" w:rsidRPr="00AD1D9D">
        <w:rPr>
          <w:rFonts w:asciiTheme="minorHAnsi" w:eastAsia="Times New Roman" w:hAnsiTheme="minorHAnsi" w:cstheme="minorHAnsi"/>
          <w:color w:val="auto"/>
          <w:sz w:val="24"/>
          <w:szCs w:val="24"/>
        </w:rPr>
        <w:t xml:space="preserve">.  </w:t>
      </w:r>
      <w:r w:rsidR="00B12CD2" w:rsidRPr="00AD1D9D">
        <w:rPr>
          <w:rFonts w:asciiTheme="minorHAnsi" w:eastAsia="Times New Roman" w:hAnsiTheme="minorHAnsi" w:cstheme="minorHAnsi"/>
          <w:color w:val="auto"/>
          <w:sz w:val="24"/>
          <w:szCs w:val="24"/>
        </w:rPr>
        <w:t>Please integrate inclusion strategies in all sections of the Proposal Narrative</w:t>
      </w:r>
      <w:r w:rsidR="00A35321" w:rsidRPr="00AD1D9D">
        <w:rPr>
          <w:rFonts w:asciiTheme="minorHAnsi" w:eastAsia="Times New Roman" w:hAnsiTheme="minorHAnsi" w:cstheme="minorHAnsi"/>
          <w:color w:val="auto"/>
          <w:sz w:val="24"/>
          <w:szCs w:val="24"/>
        </w:rPr>
        <w:t xml:space="preserve"> to enhance programmatic impact</w:t>
      </w:r>
      <w:r w:rsidR="00B12CD2" w:rsidRPr="00AD1D9D">
        <w:rPr>
          <w:rFonts w:asciiTheme="minorHAnsi" w:eastAsia="Times New Roman" w:hAnsiTheme="minorHAnsi" w:cstheme="minorHAnsi"/>
          <w:color w:val="auto"/>
          <w:sz w:val="24"/>
          <w:szCs w:val="24"/>
        </w:rPr>
        <w:t xml:space="preserve">. </w:t>
      </w:r>
      <w:r w:rsidR="00141D59" w:rsidRPr="00AD1D9D">
        <w:rPr>
          <w:rFonts w:asciiTheme="minorHAnsi" w:eastAsia="Times New Roman" w:hAnsiTheme="minorHAnsi" w:cstheme="minorHAnsi"/>
          <w:color w:val="auto"/>
          <w:sz w:val="24"/>
          <w:szCs w:val="24"/>
        </w:rPr>
        <w:br/>
      </w:r>
    </w:p>
    <w:p w14:paraId="5FBBEFDD" w14:textId="2F1D0168" w:rsidR="006709B1"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Budget</w:t>
      </w:r>
      <w:r w:rsidRPr="00AD1D9D">
        <w:rPr>
          <w:rFonts w:asciiTheme="minorHAnsi" w:eastAsia="Times New Roman" w:hAnsiTheme="minorHAnsi" w:cstheme="minorHAnsi"/>
          <w:sz w:val="24"/>
          <w:szCs w:val="24"/>
        </w:rPr>
        <w:t xml:space="preserve"> (preferably as an Excel workbook) that includes three </w:t>
      </w:r>
      <w:r w:rsidR="00D50238" w:rsidRPr="00AD1D9D">
        <w:rPr>
          <w:rFonts w:asciiTheme="minorHAnsi" w:eastAsia="Times New Roman" w:hAnsiTheme="minorHAnsi" w:cstheme="minorHAnsi"/>
          <w:sz w:val="24"/>
          <w:szCs w:val="24"/>
        </w:rPr>
        <w:t xml:space="preserve">(3) </w:t>
      </w:r>
      <w:r w:rsidRPr="00AD1D9D">
        <w:rPr>
          <w:rFonts w:asciiTheme="minorHAnsi" w:eastAsia="Times New Roman" w:hAnsiTheme="minorHAnsi" w:cstheme="minorHAnsi"/>
          <w:sz w:val="24"/>
          <w:szCs w:val="24"/>
        </w:rPr>
        <w:t xml:space="preserve">columns containing the request to DRL, any cost sharing contribution, and the total budget.  A summary budget should also be included using the OMB-approved budget categories (see SF-424A as a sample) in a separate tab.  Costs must be in U.S. </w:t>
      </w:r>
      <w:r w:rsidR="00E503EB" w:rsidRPr="00AD1D9D">
        <w:rPr>
          <w:rFonts w:asciiTheme="minorHAnsi" w:eastAsia="Times New Roman" w:hAnsiTheme="minorHAnsi" w:cstheme="minorHAnsi"/>
          <w:sz w:val="24"/>
          <w:szCs w:val="24"/>
        </w:rPr>
        <w:t>D</w:t>
      </w:r>
      <w:r w:rsidRPr="00AD1D9D">
        <w:rPr>
          <w:rFonts w:asciiTheme="minorHAnsi" w:eastAsia="Times New Roman" w:hAnsiTheme="minorHAnsi" w:cstheme="minorHAnsi"/>
          <w:sz w:val="24"/>
          <w:szCs w:val="24"/>
        </w:rPr>
        <w:t>ollars.  Detailed line-item budgets for sub</w:t>
      </w:r>
      <w:r w:rsidR="00E503EB"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grantees should be included as additional tabs within the Excel workbook (if available at the time of submission).  </w:t>
      </w:r>
    </w:p>
    <w:p w14:paraId="71C51D7A" w14:textId="3208CBC1" w:rsidR="00384747" w:rsidRPr="00AD1D9D" w:rsidRDefault="00384747" w:rsidP="00384747">
      <w:pPr>
        <w:pStyle w:val="NoSpacing"/>
        <w:rPr>
          <w:rFonts w:asciiTheme="minorHAnsi" w:eastAsia="Times New Roman" w:hAnsiTheme="minorHAnsi" w:cstheme="minorHAnsi"/>
          <w:sz w:val="24"/>
          <w:szCs w:val="24"/>
        </w:rPr>
      </w:pPr>
    </w:p>
    <w:p w14:paraId="1B4922F8" w14:textId="2B6DB441" w:rsidR="00384747" w:rsidRPr="00AD1D9D" w:rsidRDefault="0855E965" w:rsidP="008D3BDB">
      <w:pPr>
        <w:pStyle w:val="NoSpacing"/>
        <w:ind w:left="72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Please see </w:t>
      </w:r>
      <w:r w:rsidRPr="00AD1D9D">
        <w:rPr>
          <w:rFonts w:asciiTheme="minorHAnsi" w:eastAsia="Times New Roman" w:hAnsiTheme="minorHAnsi" w:cstheme="minorHAnsi"/>
          <w:i/>
          <w:iCs/>
          <w:sz w:val="24"/>
          <w:szCs w:val="24"/>
        </w:rPr>
        <w:t>Budget Guidelines</w:t>
      </w:r>
      <w:r w:rsidRPr="00AD1D9D">
        <w:rPr>
          <w:rFonts w:asciiTheme="minorHAnsi" w:eastAsia="Times New Roman" w:hAnsiTheme="minorHAnsi" w:cstheme="minorHAnsi"/>
          <w:sz w:val="24"/>
          <w:szCs w:val="24"/>
        </w:rPr>
        <w:t xml:space="preserve"> Section 2G of the PSI for more information.</w:t>
      </w:r>
    </w:p>
    <w:p w14:paraId="47EDDAC9" w14:textId="28B79457" w:rsidR="006709B1" w:rsidRPr="00AD1D9D" w:rsidRDefault="00794073" w:rsidP="00141D59">
      <w:pPr>
        <w:pStyle w:val="NoSpacing"/>
        <w:numPr>
          <w:ilvl w:val="1"/>
          <w:numId w:val="17"/>
        </w:numPr>
        <w:rPr>
          <w:rFonts w:asciiTheme="minorHAnsi" w:eastAsia="Times New Roman" w:hAnsiTheme="minorHAnsi" w:cstheme="minorHAnsi"/>
          <w:color w:val="auto"/>
          <w:sz w:val="24"/>
          <w:szCs w:val="24"/>
        </w:rPr>
      </w:pPr>
      <w:r w:rsidRPr="00AD1D9D">
        <w:rPr>
          <w:rFonts w:asciiTheme="minorHAnsi" w:hAnsiTheme="minorHAnsi" w:cstheme="minorHAnsi"/>
          <w:color w:val="auto"/>
          <w:sz w:val="24"/>
          <w:szCs w:val="24"/>
        </w:rPr>
        <w:lastRenderedPageBreak/>
        <w:t>The</w:t>
      </w:r>
      <w:r w:rsidR="003B035C" w:rsidRPr="00AD1D9D">
        <w:rPr>
          <w:rFonts w:asciiTheme="minorHAnsi" w:hAnsiTheme="minorHAnsi" w:cstheme="minorHAnsi"/>
          <w:color w:val="auto"/>
          <w:sz w:val="24"/>
          <w:szCs w:val="24"/>
        </w:rPr>
        <w:t xml:space="preserve"> programming approach </w:t>
      </w:r>
      <w:r w:rsidRPr="00AD1D9D">
        <w:rPr>
          <w:rFonts w:asciiTheme="minorHAnsi" w:hAnsiTheme="minorHAnsi" w:cstheme="minorHAnsi"/>
          <w:color w:val="auto"/>
          <w:sz w:val="24"/>
          <w:szCs w:val="24"/>
        </w:rPr>
        <w:t xml:space="preserve">should be </w:t>
      </w:r>
      <w:r w:rsidR="003B035C" w:rsidRPr="00AD1D9D">
        <w:rPr>
          <w:rFonts w:asciiTheme="minorHAnsi" w:hAnsiTheme="minorHAnsi" w:cstheme="minorHAnsi"/>
          <w:color w:val="auto"/>
          <w:sz w:val="24"/>
          <w:szCs w:val="24"/>
        </w:rPr>
        <w:t>dedicated to strengthening inclusive societies as a necessary pillar of strong democracies. </w:t>
      </w:r>
      <w:r w:rsidR="002F1FEE" w:rsidRPr="00AD1D9D">
        <w:rPr>
          <w:rFonts w:asciiTheme="minorHAnsi" w:hAnsiTheme="minorHAnsi" w:cstheme="minorHAnsi"/>
          <w:color w:val="auto"/>
          <w:sz w:val="24"/>
          <w:szCs w:val="24"/>
        </w:rPr>
        <w:t xml:space="preserve"> </w:t>
      </w:r>
      <w:r w:rsidR="003B035C" w:rsidRPr="00AD1D9D">
        <w:rPr>
          <w:rFonts w:asciiTheme="minorHAnsi" w:hAnsiTheme="minorHAnsi" w:cstheme="minorHAnsi"/>
          <w:color w:val="auto"/>
          <w:sz w:val="24"/>
          <w:szCs w:val="24"/>
        </w:rPr>
        <w:t>Please include cost</w:t>
      </w:r>
      <w:r w:rsidR="002F1FEE" w:rsidRPr="00AD1D9D">
        <w:rPr>
          <w:rFonts w:asciiTheme="minorHAnsi" w:hAnsiTheme="minorHAnsi" w:cstheme="minorHAnsi"/>
          <w:color w:val="auto"/>
          <w:sz w:val="24"/>
          <w:szCs w:val="24"/>
        </w:rPr>
        <w:t>s</w:t>
      </w:r>
      <w:r w:rsidR="003B035C" w:rsidRPr="00AD1D9D">
        <w:rPr>
          <w:rFonts w:asciiTheme="minorHAnsi" w:hAnsiTheme="minorHAnsi" w:cstheme="minorHAnsi"/>
          <w:color w:val="auto"/>
          <w:sz w:val="24"/>
          <w:szCs w:val="24"/>
        </w:rPr>
        <w:t xml:space="preserve"> associated with this commitment in the </w:t>
      </w:r>
      <w:r w:rsidR="00E503EB" w:rsidRPr="00AD1D9D">
        <w:rPr>
          <w:rFonts w:asciiTheme="minorHAnsi" w:hAnsiTheme="minorHAnsi" w:cstheme="minorHAnsi"/>
          <w:color w:val="auto"/>
          <w:sz w:val="24"/>
          <w:szCs w:val="24"/>
        </w:rPr>
        <w:t>B</w:t>
      </w:r>
      <w:r w:rsidR="003B035C" w:rsidRPr="00AD1D9D">
        <w:rPr>
          <w:rFonts w:asciiTheme="minorHAnsi" w:hAnsiTheme="minorHAnsi" w:cstheme="minorHAnsi"/>
          <w:color w:val="auto"/>
          <w:sz w:val="24"/>
          <w:szCs w:val="24"/>
        </w:rPr>
        <w:t xml:space="preserve">udget and </w:t>
      </w:r>
      <w:r w:rsidR="00E503EB" w:rsidRPr="00AD1D9D">
        <w:rPr>
          <w:rFonts w:asciiTheme="minorHAnsi" w:hAnsiTheme="minorHAnsi" w:cstheme="minorHAnsi"/>
          <w:color w:val="auto"/>
          <w:sz w:val="24"/>
          <w:szCs w:val="24"/>
        </w:rPr>
        <w:t>B</w:t>
      </w:r>
      <w:r w:rsidR="003B035C" w:rsidRPr="00AD1D9D">
        <w:rPr>
          <w:rFonts w:asciiTheme="minorHAnsi" w:hAnsiTheme="minorHAnsi" w:cstheme="minorHAnsi"/>
          <w:color w:val="auto"/>
          <w:sz w:val="24"/>
          <w:szCs w:val="24"/>
        </w:rPr>
        <w:t xml:space="preserve">udget </w:t>
      </w:r>
      <w:r w:rsidR="00E503EB" w:rsidRPr="00AD1D9D">
        <w:rPr>
          <w:rFonts w:asciiTheme="minorHAnsi" w:hAnsiTheme="minorHAnsi" w:cstheme="minorHAnsi"/>
          <w:color w:val="auto"/>
          <w:sz w:val="24"/>
          <w:szCs w:val="24"/>
        </w:rPr>
        <w:t>N</w:t>
      </w:r>
      <w:r w:rsidR="003B035C" w:rsidRPr="00AD1D9D">
        <w:rPr>
          <w:rFonts w:asciiTheme="minorHAnsi" w:hAnsiTheme="minorHAnsi" w:cstheme="minorHAnsi"/>
          <w:color w:val="auto"/>
          <w:sz w:val="24"/>
          <w:szCs w:val="24"/>
        </w:rPr>
        <w:t>arrative.</w:t>
      </w:r>
    </w:p>
    <w:p w14:paraId="77957CB5" w14:textId="31824764" w:rsidR="0035360E" w:rsidRPr="00AD1D9D" w:rsidRDefault="348D2FAA" w:rsidP="00141D59">
      <w:pPr>
        <w:pStyle w:val="NoSpacing"/>
        <w:numPr>
          <w:ilvl w:val="1"/>
          <w:numId w:val="17"/>
        </w:numPr>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Competitive proposals may include a summary budget for </w:t>
      </w:r>
      <w:r w:rsidR="003444C5">
        <w:rPr>
          <w:rFonts w:asciiTheme="minorHAnsi" w:eastAsia="Times New Roman" w:hAnsiTheme="minorHAnsi" w:cstheme="minorHAnsi"/>
          <w:color w:val="auto"/>
          <w:sz w:val="24"/>
          <w:szCs w:val="24"/>
        </w:rPr>
        <w:t>24</w:t>
      </w:r>
      <w:r w:rsidRPr="00AD1D9D">
        <w:rPr>
          <w:rFonts w:asciiTheme="minorHAnsi" w:eastAsia="Times New Roman" w:hAnsiTheme="minorHAnsi" w:cstheme="minorHAnsi"/>
          <w:color w:val="auto"/>
          <w:sz w:val="24"/>
          <w:szCs w:val="24"/>
        </w:rPr>
        <w:t xml:space="preserve"> additional months following the proposed period of performance.</w:t>
      </w:r>
    </w:p>
    <w:p w14:paraId="0AEF2145" w14:textId="77777777" w:rsidR="006448FC" w:rsidRPr="00AD1D9D" w:rsidRDefault="006448FC" w:rsidP="00141D59">
      <w:pPr>
        <w:pStyle w:val="NoSpacing"/>
        <w:rPr>
          <w:rFonts w:asciiTheme="minorHAnsi" w:eastAsia="Times New Roman" w:hAnsiTheme="minorHAnsi" w:cstheme="minorHAnsi"/>
          <w:sz w:val="24"/>
          <w:szCs w:val="24"/>
        </w:rPr>
      </w:pPr>
    </w:p>
    <w:p w14:paraId="1DDC1AEC" w14:textId="0A4A740F" w:rsidR="0035360E"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Budget Narrative</w:t>
      </w:r>
      <w:r w:rsidRPr="00AD1D9D">
        <w:rPr>
          <w:rFonts w:asciiTheme="minorHAnsi" w:eastAsia="Times New Roman" w:hAnsiTheme="minorHAnsi" w:cstheme="minorHAnsi"/>
          <w:sz w:val="24"/>
          <w:szCs w:val="24"/>
        </w:rPr>
        <w:t xml:space="preserve"> (preferably as a Word Document) that includes substantive explanations and justifications for each </w:t>
      </w:r>
      <w:r w:rsidR="00794073" w:rsidRPr="00AD1D9D">
        <w:rPr>
          <w:rFonts w:asciiTheme="minorHAnsi" w:eastAsia="Times New Roman" w:hAnsiTheme="minorHAnsi" w:cstheme="minorHAnsi"/>
          <w:sz w:val="24"/>
          <w:szCs w:val="24"/>
        </w:rPr>
        <w:t>line item</w:t>
      </w:r>
      <w:r w:rsidRPr="00AD1D9D">
        <w:rPr>
          <w:rFonts w:asciiTheme="minorHAnsi" w:eastAsia="Times New Roman" w:hAnsiTheme="minorHAnsi" w:cstheme="minorHAnsi"/>
          <w:sz w:val="24"/>
          <w:szCs w:val="24"/>
        </w:rPr>
        <w:t xml:space="preserve"> in the detailed budget spreadsheet, as well as the source and a description of all cost-share offered.  Please see </w:t>
      </w:r>
      <w:r w:rsidRPr="00AD1D9D">
        <w:rPr>
          <w:rFonts w:asciiTheme="minorHAnsi" w:eastAsia="Times New Roman" w:hAnsiTheme="minorHAnsi" w:cstheme="minorHAnsi"/>
          <w:i/>
          <w:sz w:val="24"/>
          <w:szCs w:val="24"/>
        </w:rPr>
        <w:t>Budget Guidelines</w:t>
      </w:r>
      <w:r w:rsidRPr="00AD1D9D">
        <w:rPr>
          <w:rFonts w:asciiTheme="minorHAnsi" w:eastAsia="Times New Roman" w:hAnsiTheme="minorHAnsi" w:cstheme="minorHAnsi"/>
          <w:b/>
          <w:sz w:val="24"/>
          <w:szCs w:val="24"/>
        </w:rPr>
        <w:t xml:space="preserve"> </w:t>
      </w:r>
      <w:r w:rsidR="002F1FEE" w:rsidRPr="00AD1D9D">
        <w:rPr>
          <w:rFonts w:asciiTheme="minorHAnsi" w:eastAsia="Times New Roman" w:hAnsiTheme="minorHAnsi" w:cstheme="minorHAnsi"/>
          <w:sz w:val="24"/>
          <w:szCs w:val="24"/>
        </w:rPr>
        <w:t>S</w:t>
      </w:r>
      <w:r w:rsidRPr="00AD1D9D">
        <w:rPr>
          <w:rFonts w:asciiTheme="minorHAnsi" w:eastAsia="Times New Roman" w:hAnsiTheme="minorHAnsi" w:cstheme="minorHAnsi"/>
          <w:sz w:val="24"/>
          <w:szCs w:val="24"/>
        </w:rPr>
        <w:t>ection 2</w:t>
      </w:r>
      <w:r w:rsidR="002C5E91" w:rsidRPr="00AD1D9D">
        <w:rPr>
          <w:rFonts w:asciiTheme="minorHAnsi" w:eastAsia="Times New Roman" w:hAnsiTheme="minorHAnsi" w:cstheme="minorHAnsi"/>
          <w:sz w:val="24"/>
          <w:szCs w:val="24"/>
        </w:rPr>
        <w:t>G</w:t>
      </w:r>
      <w:r w:rsidRPr="00AD1D9D">
        <w:rPr>
          <w:rFonts w:asciiTheme="minorHAnsi" w:eastAsia="Times New Roman" w:hAnsiTheme="minorHAnsi" w:cstheme="minorHAnsi"/>
          <w:b/>
          <w:sz w:val="24"/>
          <w:szCs w:val="24"/>
        </w:rPr>
        <w:t xml:space="preserve"> </w:t>
      </w:r>
      <w:r w:rsidR="00706C29" w:rsidRPr="00AD1D9D">
        <w:rPr>
          <w:rFonts w:asciiTheme="minorHAnsi" w:eastAsia="Times New Roman" w:hAnsiTheme="minorHAnsi" w:cstheme="minorHAnsi"/>
          <w:sz w:val="24"/>
          <w:szCs w:val="24"/>
        </w:rPr>
        <w:t>of the PSI</w:t>
      </w:r>
      <w:r w:rsidRPr="00AD1D9D">
        <w:rPr>
          <w:rFonts w:asciiTheme="minorHAnsi" w:eastAsia="Times New Roman" w:hAnsiTheme="minorHAnsi" w:cstheme="minorHAnsi"/>
          <w:sz w:val="24"/>
          <w:szCs w:val="24"/>
        </w:rPr>
        <w:t xml:space="preserve"> for more information.</w:t>
      </w:r>
    </w:p>
    <w:p w14:paraId="12DC1C27" w14:textId="5680DC9E" w:rsidR="00CF1A66" w:rsidRPr="00AD1D9D" w:rsidRDefault="348D2FAA" w:rsidP="00141D59">
      <w:pPr>
        <w:pStyle w:val="NoSpacing"/>
        <w:numPr>
          <w:ilvl w:val="1"/>
          <w:numId w:val="17"/>
        </w:numPr>
        <w:rPr>
          <w:rFonts w:asciiTheme="minorHAnsi" w:eastAsia="Times New Roman" w:hAnsiTheme="minorHAnsi" w:cstheme="minorHAnsi"/>
          <w:sz w:val="24"/>
          <w:szCs w:val="24"/>
        </w:rPr>
      </w:pPr>
      <w:r w:rsidRPr="00AD1D9D">
        <w:rPr>
          <w:rFonts w:asciiTheme="minorHAnsi" w:eastAsia="Times New Roman" w:hAnsiTheme="minorHAnsi" w:cstheme="minorHAnsi"/>
          <w:color w:val="auto"/>
          <w:sz w:val="24"/>
          <w:szCs w:val="24"/>
        </w:rPr>
        <w:t xml:space="preserve">Competitive proposals may include a summary budget narrative for </w:t>
      </w:r>
      <w:r w:rsidR="003444C5">
        <w:rPr>
          <w:rFonts w:asciiTheme="minorHAnsi" w:eastAsia="Times New Roman" w:hAnsiTheme="minorHAnsi" w:cstheme="minorHAnsi"/>
          <w:color w:val="auto"/>
          <w:sz w:val="24"/>
          <w:szCs w:val="24"/>
        </w:rPr>
        <w:t>24</w:t>
      </w:r>
      <w:r w:rsidRPr="00AD1D9D">
        <w:rPr>
          <w:rFonts w:asciiTheme="minorHAnsi" w:eastAsia="Times New Roman" w:hAnsiTheme="minorHAnsi" w:cstheme="minorHAnsi"/>
          <w:color w:val="auto"/>
          <w:sz w:val="24"/>
          <w:szCs w:val="24"/>
        </w:rPr>
        <w:t xml:space="preserve"> additional months following the proposed period of performance.</w:t>
      </w:r>
      <w:r w:rsidR="0035360E" w:rsidRPr="00AD1D9D">
        <w:rPr>
          <w:rFonts w:asciiTheme="minorHAnsi" w:hAnsiTheme="minorHAnsi" w:cstheme="minorHAnsi"/>
          <w:sz w:val="24"/>
          <w:szCs w:val="24"/>
        </w:rPr>
        <w:br/>
      </w:r>
    </w:p>
    <w:p w14:paraId="2130AD9B" w14:textId="25C29337" w:rsidR="00CF1A66" w:rsidRPr="00AD1D9D" w:rsidRDefault="00C8397E"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The </w:t>
      </w:r>
      <w:r w:rsidR="00CF1A66" w:rsidRPr="00AD1D9D">
        <w:rPr>
          <w:rFonts w:asciiTheme="minorHAnsi" w:eastAsia="Times New Roman" w:hAnsiTheme="minorHAnsi" w:cstheme="minorHAnsi"/>
          <w:sz w:val="24"/>
          <w:szCs w:val="24"/>
        </w:rPr>
        <w:t xml:space="preserve">organization’s most recent </w:t>
      </w:r>
      <w:r w:rsidR="00CF1A66" w:rsidRPr="00AD1D9D">
        <w:rPr>
          <w:rFonts w:asciiTheme="minorHAnsi" w:eastAsia="Times New Roman" w:hAnsiTheme="minorHAnsi" w:cstheme="minorHAnsi"/>
          <w:b/>
          <w:sz w:val="24"/>
          <w:szCs w:val="24"/>
        </w:rPr>
        <w:t>audit</w:t>
      </w:r>
      <w:r w:rsidR="00CF1A66" w:rsidRPr="00AD1D9D">
        <w:rPr>
          <w:rFonts w:asciiTheme="minorHAnsi" w:eastAsia="Times New Roman" w:hAnsiTheme="minorHAnsi" w:cstheme="minorHAnsi"/>
          <w:sz w:val="24"/>
          <w:szCs w:val="24"/>
        </w:rPr>
        <w:t>, if applicable.  This should be a single audit</w:t>
      </w:r>
      <w:r w:rsidR="002F1FEE" w:rsidRPr="00AD1D9D">
        <w:rPr>
          <w:rFonts w:asciiTheme="minorHAnsi" w:eastAsia="Times New Roman" w:hAnsiTheme="minorHAnsi" w:cstheme="minorHAnsi"/>
          <w:sz w:val="24"/>
          <w:szCs w:val="24"/>
        </w:rPr>
        <w:t>,</w:t>
      </w:r>
      <w:r w:rsidR="00CF1A66" w:rsidRPr="00AD1D9D">
        <w:rPr>
          <w:rFonts w:asciiTheme="minorHAnsi" w:eastAsia="Times New Roman" w:hAnsiTheme="minorHAnsi" w:cstheme="minorHAnsi"/>
          <w:sz w:val="24"/>
          <w:szCs w:val="24"/>
        </w:rPr>
        <w:t xml:space="preserve"> program-specific audit</w:t>
      </w:r>
      <w:r w:rsidR="002F1FEE" w:rsidRPr="00AD1D9D">
        <w:rPr>
          <w:rFonts w:asciiTheme="minorHAnsi" w:eastAsia="Times New Roman" w:hAnsiTheme="minorHAnsi" w:cstheme="minorHAnsi"/>
          <w:sz w:val="24"/>
          <w:szCs w:val="24"/>
        </w:rPr>
        <w:t>,</w:t>
      </w:r>
      <w:r w:rsidR="00CF1A66" w:rsidRPr="00AD1D9D">
        <w:rPr>
          <w:rFonts w:asciiTheme="minorHAnsi" w:eastAsia="Times New Roman" w:hAnsiTheme="minorHAnsi" w:cstheme="minorHAnsi"/>
          <w:sz w:val="24"/>
          <w:szCs w:val="24"/>
        </w:rPr>
        <w:t xml:space="preserve"> or other audit in accordance with Generally Accepted Government Auditing Standards (GAGAS).  Please see </w:t>
      </w:r>
      <w:r w:rsidR="00CF1A66" w:rsidRPr="00AD1D9D">
        <w:rPr>
          <w:rFonts w:asciiTheme="minorHAnsi" w:eastAsia="Times New Roman" w:hAnsiTheme="minorHAnsi" w:cstheme="minorHAnsi"/>
          <w:i/>
          <w:sz w:val="24"/>
          <w:szCs w:val="24"/>
        </w:rPr>
        <w:t>Audit</w:t>
      </w:r>
      <w:r w:rsidR="00CF1A66" w:rsidRPr="00AD1D9D">
        <w:rPr>
          <w:rFonts w:asciiTheme="minorHAnsi" w:eastAsia="Times New Roman" w:hAnsiTheme="minorHAnsi" w:cstheme="minorHAnsi"/>
          <w:sz w:val="24"/>
          <w:szCs w:val="24"/>
        </w:rPr>
        <w:t xml:space="preserve"> </w:t>
      </w:r>
      <w:r w:rsidR="002F1FEE" w:rsidRPr="00AD1D9D">
        <w:rPr>
          <w:rFonts w:asciiTheme="minorHAnsi" w:eastAsia="Times New Roman" w:hAnsiTheme="minorHAnsi" w:cstheme="minorHAnsi"/>
          <w:sz w:val="24"/>
          <w:szCs w:val="24"/>
        </w:rPr>
        <w:t>S</w:t>
      </w:r>
      <w:r w:rsidR="00CF1A66" w:rsidRPr="00AD1D9D">
        <w:rPr>
          <w:rFonts w:asciiTheme="minorHAnsi" w:eastAsia="Times New Roman" w:hAnsiTheme="minorHAnsi" w:cstheme="minorHAnsi"/>
          <w:sz w:val="24"/>
          <w:szCs w:val="24"/>
        </w:rPr>
        <w:t>ection 2</w:t>
      </w:r>
      <w:r w:rsidR="002C5E91" w:rsidRPr="00AD1D9D">
        <w:rPr>
          <w:rFonts w:asciiTheme="minorHAnsi" w:eastAsia="Times New Roman" w:hAnsiTheme="minorHAnsi" w:cstheme="minorHAnsi"/>
          <w:sz w:val="24"/>
          <w:szCs w:val="24"/>
        </w:rPr>
        <w:t>H</w:t>
      </w:r>
      <w:r w:rsidR="00706C29" w:rsidRPr="00AD1D9D">
        <w:rPr>
          <w:rFonts w:asciiTheme="minorHAnsi" w:eastAsia="Times New Roman" w:hAnsiTheme="minorHAnsi" w:cstheme="minorHAnsi"/>
          <w:sz w:val="24"/>
          <w:szCs w:val="24"/>
        </w:rPr>
        <w:t xml:space="preserve"> of the PSI</w:t>
      </w:r>
      <w:r w:rsidR="00CF1A66" w:rsidRPr="00AD1D9D">
        <w:rPr>
          <w:rFonts w:asciiTheme="minorHAnsi" w:eastAsia="Times New Roman" w:hAnsiTheme="minorHAnsi" w:cstheme="minorHAnsi"/>
          <w:sz w:val="24"/>
          <w:szCs w:val="24"/>
        </w:rPr>
        <w:t xml:space="preserve"> for more information.</w:t>
      </w:r>
      <w:r w:rsidR="00CF1A66" w:rsidRPr="00AD1D9D">
        <w:rPr>
          <w:rFonts w:asciiTheme="minorHAnsi" w:eastAsia="Times New Roman" w:hAnsiTheme="minorHAnsi" w:cstheme="minorHAnsi"/>
          <w:sz w:val="24"/>
          <w:szCs w:val="24"/>
        </w:rPr>
        <w:br/>
      </w:r>
    </w:p>
    <w:p w14:paraId="6380D7F1" w14:textId="07BCD23C"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Logic Model</w:t>
      </w:r>
      <w:r w:rsidRPr="00AD1D9D">
        <w:rPr>
          <w:rFonts w:asciiTheme="minorHAnsi" w:eastAsia="Times New Roman" w:hAnsiTheme="minorHAnsi" w:cstheme="minorHAnsi"/>
          <w:sz w:val="24"/>
          <w:szCs w:val="24"/>
        </w:rPr>
        <w:t xml:space="preserve"> (preferably as a Word Document).  Please see </w:t>
      </w:r>
      <w:r w:rsidRPr="00AD1D9D">
        <w:rPr>
          <w:rFonts w:asciiTheme="minorHAnsi" w:eastAsia="Times New Roman" w:hAnsiTheme="minorHAnsi" w:cstheme="minorHAnsi"/>
          <w:i/>
          <w:sz w:val="24"/>
          <w:szCs w:val="24"/>
        </w:rPr>
        <w:t>Logic Model</w:t>
      </w:r>
      <w:r w:rsidRPr="00AD1D9D">
        <w:rPr>
          <w:rFonts w:asciiTheme="minorHAnsi" w:eastAsia="Times New Roman" w:hAnsiTheme="minorHAnsi" w:cstheme="minorHAnsi"/>
          <w:sz w:val="24"/>
          <w:szCs w:val="24"/>
        </w:rPr>
        <w:t xml:space="preserve"> </w:t>
      </w:r>
      <w:r w:rsidR="002F1FEE" w:rsidRPr="00AD1D9D">
        <w:rPr>
          <w:rFonts w:asciiTheme="minorHAnsi" w:eastAsia="Times New Roman" w:hAnsiTheme="minorHAnsi" w:cstheme="minorHAnsi"/>
          <w:sz w:val="24"/>
          <w:szCs w:val="24"/>
        </w:rPr>
        <w:t>S</w:t>
      </w:r>
      <w:r w:rsidR="00706C29" w:rsidRPr="00AD1D9D">
        <w:rPr>
          <w:rFonts w:asciiTheme="minorHAnsi" w:eastAsia="Times New Roman" w:hAnsiTheme="minorHAnsi" w:cstheme="minorHAnsi"/>
          <w:sz w:val="24"/>
          <w:szCs w:val="24"/>
        </w:rPr>
        <w:t>ection 2</w:t>
      </w:r>
      <w:r w:rsidR="002C5E91" w:rsidRPr="00AD1D9D">
        <w:rPr>
          <w:rFonts w:asciiTheme="minorHAnsi" w:eastAsia="Times New Roman" w:hAnsiTheme="minorHAnsi" w:cstheme="minorHAnsi"/>
          <w:sz w:val="24"/>
          <w:szCs w:val="24"/>
        </w:rPr>
        <w:t>I</w:t>
      </w:r>
      <w:r w:rsidR="00706C29" w:rsidRPr="00AD1D9D">
        <w:rPr>
          <w:rFonts w:asciiTheme="minorHAnsi" w:eastAsia="Times New Roman" w:hAnsiTheme="minorHAnsi" w:cstheme="minorHAnsi"/>
          <w:sz w:val="24"/>
          <w:szCs w:val="24"/>
        </w:rPr>
        <w:t xml:space="preserve"> of the PSI</w:t>
      </w:r>
      <w:r w:rsidRPr="00AD1D9D">
        <w:rPr>
          <w:rFonts w:asciiTheme="minorHAnsi" w:eastAsia="Times New Roman" w:hAnsiTheme="minorHAnsi" w:cstheme="minorHAnsi"/>
          <w:sz w:val="24"/>
          <w:szCs w:val="24"/>
        </w:rPr>
        <w:t xml:space="preserve"> for more information.</w:t>
      </w:r>
      <w:r w:rsidRPr="00AD1D9D">
        <w:rPr>
          <w:rFonts w:asciiTheme="minorHAnsi" w:eastAsia="Times New Roman" w:hAnsiTheme="minorHAnsi" w:cstheme="minorHAnsi"/>
          <w:sz w:val="24"/>
          <w:szCs w:val="24"/>
        </w:rPr>
        <w:br/>
      </w:r>
    </w:p>
    <w:p w14:paraId="60E92113" w14:textId="50E5D0FB" w:rsidR="00EE4891" w:rsidRPr="00AD1D9D" w:rsidRDefault="00CF1A66" w:rsidP="00141D59">
      <w:pPr>
        <w:pStyle w:val="NoSpacing"/>
        <w:numPr>
          <w:ilvl w:val="0"/>
          <w:numId w:val="17"/>
        </w:numPr>
        <w:rPr>
          <w:rFonts w:asciiTheme="minorHAnsi" w:eastAsia="Times New Roman" w:hAnsiTheme="minorHAnsi" w:cstheme="minorHAnsi"/>
          <w:color w:val="FF0000"/>
          <w:sz w:val="24"/>
          <w:szCs w:val="24"/>
        </w:rPr>
      </w:pPr>
      <w:r w:rsidRPr="00AD1D9D">
        <w:rPr>
          <w:rFonts w:asciiTheme="minorHAnsi" w:eastAsia="Times New Roman" w:hAnsiTheme="minorHAnsi" w:cstheme="minorHAnsi"/>
          <w:b/>
          <w:bCs/>
          <w:sz w:val="24"/>
          <w:szCs w:val="24"/>
        </w:rPr>
        <w:t>Monitoring and Evaluation Narrative</w:t>
      </w:r>
      <w:r w:rsidRPr="00AD1D9D">
        <w:rPr>
          <w:rFonts w:asciiTheme="minorHAnsi" w:eastAsia="Times New Roman" w:hAnsiTheme="minorHAnsi" w:cstheme="minorHAnsi"/>
          <w:sz w:val="24"/>
          <w:szCs w:val="24"/>
        </w:rPr>
        <w:t xml:space="preserve"> (not to exceed four </w:t>
      </w:r>
      <w:r w:rsidR="00787314"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4</w:t>
      </w:r>
      <w:r w:rsidR="00787314"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pages, preferably as a Word Document).  Please see </w:t>
      </w:r>
      <w:r w:rsidRPr="00AD1D9D">
        <w:rPr>
          <w:rFonts w:asciiTheme="minorHAnsi" w:eastAsia="Times New Roman" w:hAnsiTheme="minorHAnsi" w:cstheme="minorHAnsi"/>
          <w:i/>
          <w:iCs/>
          <w:sz w:val="24"/>
          <w:szCs w:val="24"/>
        </w:rPr>
        <w:t>Monitoring and Evaluation Narrative</w:t>
      </w:r>
      <w:r w:rsidRPr="00AD1D9D">
        <w:rPr>
          <w:rFonts w:asciiTheme="minorHAnsi" w:eastAsia="Times New Roman" w:hAnsiTheme="minorHAnsi" w:cstheme="minorHAnsi"/>
          <w:sz w:val="24"/>
          <w:szCs w:val="24"/>
        </w:rPr>
        <w:t xml:space="preserve"> </w:t>
      </w:r>
      <w:r w:rsidR="000B5C07" w:rsidRPr="00AD1D9D">
        <w:rPr>
          <w:rFonts w:asciiTheme="minorHAnsi" w:eastAsia="Times New Roman" w:hAnsiTheme="minorHAnsi" w:cstheme="minorHAnsi"/>
          <w:sz w:val="24"/>
          <w:szCs w:val="24"/>
        </w:rPr>
        <w:t>S</w:t>
      </w:r>
      <w:r w:rsidRPr="00AD1D9D">
        <w:rPr>
          <w:rFonts w:asciiTheme="minorHAnsi" w:eastAsia="Times New Roman" w:hAnsiTheme="minorHAnsi" w:cstheme="minorHAnsi"/>
          <w:sz w:val="24"/>
          <w:szCs w:val="24"/>
        </w:rPr>
        <w:t>ection 2</w:t>
      </w:r>
      <w:r w:rsidR="002C5E91" w:rsidRPr="00AD1D9D">
        <w:rPr>
          <w:rFonts w:asciiTheme="minorHAnsi" w:eastAsia="Times New Roman" w:hAnsiTheme="minorHAnsi" w:cstheme="minorHAnsi"/>
          <w:sz w:val="24"/>
          <w:szCs w:val="24"/>
        </w:rPr>
        <w:t>J</w:t>
      </w:r>
      <w:r w:rsidRPr="00AD1D9D">
        <w:rPr>
          <w:rFonts w:asciiTheme="minorHAnsi" w:eastAsia="Times New Roman" w:hAnsiTheme="minorHAnsi" w:cstheme="minorHAnsi"/>
          <w:sz w:val="24"/>
          <w:szCs w:val="24"/>
        </w:rPr>
        <w:t xml:space="preserve"> </w:t>
      </w:r>
      <w:r w:rsidR="00706C29" w:rsidRPr="00AD1D9D">
        <w:rPr>
          <w:rFonts w:asciiTheme="minorHAnsi" w:eastAsia="Times New Roman" w:hAnsiTheme="minorHAnsi" w:cstheme="minorHAnsi"/>
          <w:sz w:val="24"/>
          <w:szCs w:val="24"/>
        </w:rPr>
        <w:t xml:space="preserve">of the PSI </w:t>
      </w:r>
      <w:r w:rsidRPr="00AD1D9D">
        <w:rPr>
          <w:rFonts w:asciiTheme="minorHAnsi" w:eastAsia="Times New Roman" w:hAnsiTheme="minorHAnsi" w:cstheme="minorHAnsi"/>
          <w:sz w:val="24"/>
          <w:szCs w:val="24"/>
        </w:rPr>
        <w:t>for more information.</w:t>
      </w:r>
      <w:r w:rsidR="00046B0B" w:rsidRPr="00AD1D9D">
        <w:rPr>
          <w:rFonts w:asciiTheme="minorHAnsi" w:eastAsia="Times New Roman" w:hAnsiTheme="minorHAnsi" w:cstheme="minorHAnsi"/>
          <w:sz w:val="24"/>
          <w:szCs w:val="24"/>
        </w:rPr>
        <w:t xml:space="preserve"> </w:t>
      </w:r>
    </w:p>
    <w:p w14:paraId="19ECE3F6" w14:textId="6FC4FB32" w:rsidR="00046B0B" w:rsidRPr="00AD1D9D" w:rsidRDefault="76004AE3" w:rsidP="003209CF">
      <w:pPr>
        <w:pStyle w:val="ListParagraph"/>
        <w:numPr>
          <w:ilvl w:val="0"/>
          <w:numId w:val="24"/>
        </w:num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As stated within the DRL Guide to Program Monitoring and Evaluation (p. 6): DRL strongly encourages applicants to consider whether their monitoring and evaluation systems are utilizing human rights-based approaches, applying a gender and equity lens, </w:t>
      </w:r>
      <w:r w:rsidR="31F884DE" w:rsidRPr="00AD1D9D">
        <w:rPr>
          <w:rFonts w:asciiTheme="minorHAnsi" w:eastAsia="Times New Roman" w:hAnsiTheme="minorHAnsi" w:cstheme="minorHAnsi"/>
          <w:sz w:val="24"/>
          <w:szCs w:val="24"/>
        </w:rPr>
        <w:t>and/</w:t>
      </w:r>
      <w:r w:rsidRPr="00AD1D9D">
        <w:rPr>
          <w:rFonts w:asciiTheme="minorHAnsi" w:eastAsia="Times New Roman" w:hAnsiTheme="minorHAnsi" w:cstheme="minorHAnsi"/>
          <w:sz w:val="24"/>
          <w:szCs w:val="24"/>
        </w:rPr>
        <w:t xml:space="preserve">or include the participation of sub-grantees and project participants.  Within the Monitoring and Evaluation Narrative, applicants should demonstrate their commitment to inclusive strategies and consider whether evaluation design, data collection, analysis, </w:t>
      </w:r>
      <w:proofErr w:type="gramStart"/>
      <w:r w:rsidRPr="00AD1D9D">
        <w:rPr>
          <w:rFonts w:asciiTheme="minorHAnsi" w:eastAsia="Times New Roman" w:hAnsiTheme="minorHAnsi" w:cstheme="minorHAnsi"/>
          <w:sz w:val="24"/>
          <w:szCs w:val="24"/>
        </w:rPr>
        <w:t>reporting</w:t>
      </w:r>
      <w:proofErr w:type="gramEnd"/>
      <w:r w:rsidRPr="00AD1D9D">
        <w:rPr>
          <w:rFonts w:asciiTheme="minorHAnsi" w:eastAsia="Times New Roman" w:hAnsiTheme="minorHAnsi" w:cstheme="minorHAnsi"/>
          <w:sz w:val="24"/>
          <w:szCs w:val="24"/>
        </w:rPr>
        <w:t xml:space="preserve"> and learning are conducted in an ethical and responsible way with all project participants (e.g. direct beneficiaries, sub-grantees).  Applicants should still make adequate provisions to protect the privacy of human subjects when collecting data from individuals. </w:t>
      </w:r>
      <w:r w:rsidR="7FC2CD79"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For instance, when collecting data from project participants, consider whether your organization will have the necessary informed consent forms, confidentiality agreements, and data security protocols.</w:t>
      </w:r>
      <w:r w:rsidR="003209CF" w:rsidRPr="00AD1D9D">
        <w:rPr>
          <w:rFonts w:asciiTheme="minorHAnsi" w:eastAsia="Times New Roman" w:hAnsiTheme="minorHAnsi" w:cstheme="minorHAnsi"/>
          <w:sz w:val="24"/>
          <w:szCs w:val="24"/>
        </w:rPr>
        <w:t xml:space="preserve">  Applicants should be aware that, should an application move forward for funding consideration, DRL will request a detailed Monitoring and Evaluation Plan for further review</w:t>
      </w:r>
      <w:r w:rsidR="00CD2EC0" w:rsidRPr="00AD1D9D">
        <w:rPr>
          <w:rFonts w:asciiTheme="minorHAnsi" w:eastAsia="Times New Roman" w:hAnsiTheme="minorHAnsi" w:cstheme="minorHAnsi"/>
          <w:sz w:val="24"/>
          <w:szCs w:val="24"/>
        </w:rPr>
        <w:t xml:space="preserve"> and approval</w:t>
      </w:r>
      <w:r w:rsidR="003209CF" w:rsidRPr="00AD1D9D">
        <w:rPr>
          <w:rFonts w:asciiTheme="minorHAnsi" w:eastAsia="Times New Roman" w:hAnsiTheme="minorHAnsi" w:cstheme="minorHAnsi"/>
          <w:sz w:val="24"/>
          <w:szCs w:val="24"/>
        </w:rPr>
        <w:t xml:space="preserve">.  </w:t>
      </w:r>
      <w:r w:rsidR="00CF1A66" w:rsidRPr="00AD1D9D">
        <w:rPr>
          <w:rFonts w:asciiTheme="minorHAnsi" w:hAnsiTheme="minorHAnsi" w:cstheme="minorHAnsi"/>
          <w:sz w:val="24"/>
          <w:szCs w:val="24"/>
        </w:rPr>
        <w:br/>
      </w:r>
    </w:p>
    <w:p w14:paraId="2FF21F4C" w14:textId="34967501"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Risk Analysis</w:t>
      </w:r>
      <w:r w:rsidRPr="00AD1D9D">
        <w:rPr>
          <w:rFonts w:asciiTheme="minorHAnsi" w:eastAsia="Times New Roman" w:hAnsiTheme="minorHAnsi" w:cstheme="minorHAnsi"/>
          <w:sz w:val="24"/>
          <w:szCs w:val="24"/>
        </w:rPr>
        <w:t xml:space="preserve"> (preferably as a Word Document).  Please see </w:t>
      </w:r>
      <w:r w:rsidRPr="00AD1D9D">
        <w:rPr>
          <w:rFonts w:asciiTheme="minorHAnsi" w:eastAsia="Times New Roman" w:hAnsiTheme="minorHAnsi" w:cstheme="minorHAnsi"/>
          <w:i/>
          <w:sz w:val="24"/>
          <w:szCs w:val="24"/>
        </w:rPr>
        <w:t>Risk Analysis</w:t>
      </w:r>
      <w:r w:rsidRPr="00AD1D9D">
        <w:rPr>
          <w:rFonts w:asciiTheme="minorHAnsi" w:eastAsia="Times New Roman" w:hAnsiTheme="minorHAnsi" w:cstheme="minorHAnsi"/>
          <w:sz w:val="24"/>
          <w:szCs w:val="24"/>
        </w:rPr>
        <w:t xml:space="preserve"> </w:t>
      </w:r>
      <w:r w:rsidR="000B5C07" w:rsidRPr="00AD1D9D">
        <w:rPr>
          <w:rFonts w:asciiTheme="minorHAnsi" w:eastAsia="Times New Roman" w:hAnsiTheme="minorHAnsi" w:cstheme="minorHAnsi"/>
          <w:sz w:val="24"/>
          <w:szCs w:val="24"/>
        </w:rPr>
        <w:t>S</w:t>
      </w:r>
      <w:r w:rsidRPr="00AD1D9D">
        <w:rPr>
          <w:rFonts w:asciiTheme="minorHAnsi" w:eastAsia="Times New Roman" w:hAnsiTheme="minorHAnsi" w:cstheme="minorHAnsi"/>
          <w:sz w:val="24"/>
          <w:szCs w:val="24"/>
        </w:rPr>
        <w:t>ection 2</w:t>
      </w:r>
      <w:r w:rsidR="002C5E91" w:rsidRPr="00AD1D9D">
        <w:rPr>
          <w:rFonts w:asciiTheme="minorHAnsi" w:eastAsia="Times New Roman" w:hAnsiTheme="minorHAnsi" w:cstheme="minorHAnsi"/>
          <w:sz w:val="24"/>
          <w:szCs w:val="24"/>
        </w:rPr>
        <w:t>K</w:t>
      </w:r>
      <w:r w:rsidRPr="00AD1D9D">
        <w:rPr>
          <w:rFonts w:asciiTheme="minorHAnsi" w:eastAsia="Times New Roman" w:hAnsiTheme="minorHAnsi" w:cstheme="minorHAnsi"/>
          <w:sz w:val="24"/>
          <w:szCs w:val="24"/>
        </w:rPr>
        <w:t xml:space="preserve"> </w:t>
      </w:r>
      <w:r w:rsidR="00706C29" w:rsidRPr="00AD1D9D">
        <w:rPr>
          <w:rFonts w:asciiTheme="minorHAnsi" w:eastAsia="Times New Roman" w:hAnsiTheme="minorHAnsi" w:cstheme="minorHAnsi"/>
          <w:sz w:val="24"/>
          <w:szCs w:val="24"/>
        </w:rPr>
        <w:t>of the PSI</w:t>
      </w:r>
      <w:r w:rsidRPr="00AD1D9D">
        <w:rPr>
          <w:rFonts w:asciiTheme="minorHAnsi" w:eastAsia="Times New Roman" w:hAnsiTheme="minorHAnsi" w:cstheme="minorHAnsi"/>
          <w:sz w:val="24"/>
          <w:szCs w:val="24"/>
        </w:rPr>
        <w:t xml:space="preserve"> </w:t>
      </w:r>
      <w:r w:rsidR="00C54FAC" w:rsidRPr="00AD1D9D">
        <w:rPr>
          <w:rFonts w:asciiTheme="minorHAnsi" w:eastAsia="Times New Roman" w:hAnsiTheme="minorHAnsi" w:cstheme="minorHAnsi"/>
          <w:sz w:val="24"/>
          <w:szCs w:val="24"/>
        </w:rPr>
        <w:t xml:space="preserve">for more information on this requirement, including Do No Harm principles and </w:t>
      </w:r>
      <w:r w:rsidR="00C54FAC" w:rsidRPr="00AD1D9D">
        <w:rPr>
          <w:rFonts w:asciiTheme="minorHAnsi" w:eastAsia="Times New Roman" w:hAnsiTheme="minorHAnsi" w:cstheme="minorHAnsi"/>
          <w:sz w:val="24"/>
          <w:szCs w:val="24"/>
        </w:rPr>
        <w:lastRenderedPageBreak/>
        <w:t>Preventing Sexual Exploitation and Abuse (PSEA) policies/plans</w:t>
      </w:r>
      <w:r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br/>
      </w:r>
    </w:p>
    <w:p w14:paraId="76A772A9" w14:textId="2B408201"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Key Personnel</w:t>
      </w:r>
      <w:r w:rsidRPr="00AD1D9D">
        <w:rPr>
          <w:rFonts w:asciiTheme="minorHAnsi" w:eastAsia="Times New Roman" w:hAnsiTheme="minorHAnsi" w:cstheme="minorHAnsi"/>
          <w:sz w:val="24"/>
          <w:szCs w:val="24"/>
        </w:rPr>
        <w:t xml:space="preserve"> (not to exceed two </w:t>
      </w:r>
      <w:r w:rsidR="00787314"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2</w:t>
      </w:r>
      <w:r w:rsidR="00787314"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page</w:t>
      </w:r>
      <w:r w:rsidR="000B5C07" w:rsidRPr="00AD1D9D">
        <w:rPr>
          <w:rFonts w:asciiTheme="minorHAnsi" w:eastAsia="Times New Roman" w:hAnsiTheme="minorHAnsi" w:cstheme="minorHAnsi"/>
          <w:sz w:val="24"/>
          <w:szCs w:val="24"/>
        </w:rPr>
        <w:t>s</w:t>
      </w:r>
      <w:r w:rsidRPr="00AD1D9D">
        <w:rPr>
          <w:rFonts w:asciiTheme="minorHAnsi" w:eastAsia="Times New Roman" w:hAnsiTheme="minorHAnsi" w:cstheme="minorHAnsi"/>
          <w:sz w:val="24"/>
          <w:szCs w:val="24"/>
        </w:rPr>
        <w:t>, preferably as a Word Document).  Please include short bios that highlight relevant professional experience.  Given the limited space, CVs are not recommended for submission.</w:t>
      </w:r>
      <w:r w:rsidRPr="00AD1D9D">
        <w:rPr>
          <w:rFonts w:asciiTheme="minorHAnsi" w:eastAsia="Times New Roman" w:hAnsiTheme="minorHAnsi" w:cstheme="minorHAnsi"/>
          <w:sz w:val="24"/>
          <w:szCs w:val="24"/>
        </w:rPr>
        <w:br/>
      </w:r>
    </w:p>
    <w:p w14:paraId="10E6A540" w14:textId="5603BE87" w:rsidR="00CF1A66" w:rsidRPr="00AD1D9D" w:rsidRDefault="454C6A19" w:rsidP="00141D59">
      <w:pPr>
        <w:pStyle w:val="NoSpacing"/>
        <w:numPr>
          <w:ilvl w:val="0"/>
          <w:numId w:val="17"/>
        </w:numPr>
        <w:rPr>
          <w:rFonts w:asciiTheme="minorHAnsi" w:eastAsia="Times New Roman" w:hAnsiTheme="minorHAnsi" w:cstheme="minorHAnsi"/>
          <w:color w:val="252525"/>
          <w:sz w:val="24"/>
          <w:szCs w:val="24"/>
        </w:rPr>
      </w:pPr>
      <w:r w:rsidRPr="00AD1D9D">
        <w:rPr>
          <w:rFonts w:asciiTheme="minorHAnsi" w:eastAsia="Times New Roman" w:hAnsiTheme="minorHAnsi" w:cstheme="minorHAnsi"/>
          <w:b/>
          <w:bCs/>
          <w:sz w:val="24"/>
          <w:szCs w:val="24"/>
        </w:rPr>
        <w:t>Timeline</w:t>
      </w:r>
      <w:r w:rsidRPr="00AD1D9D">
        <w:rPr>
          <w:rFonts w:asciiTheme="minorHAnsi" w:eastAsia="Times New Roman" w:hAnsiTheme="minorHAnsi" w:cstheme="minorHAnsi"/>
          <w:sz w:val="24"/>
          <w:szCs w:val="24"/>
        </w:rPr>
        <w:t xml:space="preserve"> (not to exceed one </w:t>
      </w:r>
      <w:r w:rsidR="30B20F17"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1</w:t>
      </w:r>
      <w:r w:rsidR="30B20F17"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page, preferably as a Word</w:t>
      </w:r>
      <w:r w:rsidR="1073C3BD" w:rsidRPr="00AD1D9D">
        <w:rPr>
          <w:rFonts w:asciiTheme="minorHAnsi" w:eastAsia="Times New Roman" w:hAnsiTheme="minorHAnsi" w:cstheme="minorHAnsi"/>
          <w:sz w:val="24"/>
          <w:szCs w:val="24"/>
        </w:rPr>
        <w:t xml:space="preserve"> Document</w:t>
      </w:r>
      <w:r w:rsidRPr="00AD1D9D">
        <w:rPr>
          <w:rFonts w:asciiTheme="minorHAnsi" w:eastAsia="Times New Roman" w:hAnsiTheme="minorHAnsi" w:cstheme="minorHAnsi"/>
          <w:sz w:val="24"/>
          <w:szCs w:val="24"/>
        </w:rPr>
        <w:t xml:space="preserve"> or Excel </w:t>
      </w:r>
      <w:r w:rsidR="1073C3BD" w:rsidRPr="00AD1D9D">
        <w:rPr>
          <w:rFonts w:asciiTheme="minorHAnsi" w:eastAsia="Times New Roman" w:hAnsiTheme="minorHAnsi" w:cstheme="minorHAnsi"/>
          <w:sz w:val="24"/>
          <w:szCs w:val="24"/>
        </w:rPr>
        <w:t>Sheet</w:t>
      </w:r>
      <w:r w:rsidRPr="00AD1D9D">
        <w:rPr>
          <w:rFonts w:asciiTheme="minorHAnsi" w:eastAsia="Times New Roman" w:hAnsiTheme="minorHAnsi" w:cstheme="minorHAnsi"/>
          <w:sz w:val="24"/>
          <w:szCs w:val="24"/>
        </w:rPr>
        <w:t>).  The timeline of the overall proposal should include activities, evaluation efforts, and program closeout.</w:t>
      </w:r>
      <w:r w:rsidR="00CF1A66" w:rsidRPr="00AD1D9D">
        <w:rPr>
          <w:rFonts w:asciiTheme="minorHAnsi" w:hAnsiTheme="minorHAnsi" w:cstheme="minorHAnsi"/>
          <w:sz w:val="24"/>
          <w:szCs w:val="24"/>
        </w:rPr>
        <w:br/>
      </w:r>
    </w:p>
    <w:p w14:paraId="7C2234E9" w14:textId="3EDC85CA" w:rsidR="000B7387" w:rsidRPr="00DE1A2F" w:rsidRDefault="7F8BCAB6" w:rsidP="00141D59">
      <w:pPr>
        <w:pStyle w:val="NoSpacing"/>
        <w:numPr>
          <w:ilvl w:val="0"/>
          <w:numId w:val="17"/>
        </w:numPr>
        <w:rPr>
          <w:rFonts w:asciiTheme="minorHAnsi" w:eastAsia="Times New Roman" w:hAnsiTheme="minorHAnsi" w:cstheme="minorHAnsi"/>
          <w:color w:val="252525"/>
          <w:sz w:val="24"/>
          <w:szCs w:val="24"/>
        </w:rPr>
      </w:pPr>
      <w:r w:rsidRPr="00AD1D9D">
        <w:rPr>
          <w:rFonts w:asciiTheme="minorHAnsi" w:eastAsia="Times New Roman" w:hAnsiTheme="minorHAnsi" w:cstheme="minorHAnsi"/>
          <w:b/>
          <w:bCs/>
          <w:color w:val="252525"/>
          <w:sz w:val="24"/>
          <w:szCs w:val="24"/>
        </w:rPr>
        <w:t xml:space="preserve">Gender </w:t>
      </w:r>
      <w:r w:rsidR="1648A614" w:rsidRPr="00AD1D9D">
        <w:rPr>
          <w:rFonts w:asciiTheme="minorHAnsi" w:eastAsia="Times New Roman" w:hAnsiTheme="minorHAnsi" w:cstheme="minorHAnsi"/>
          <w:b/>
          <w:bCs/>
          <w:color w:val="252525"/>
          <w:sz w:val="24"/>
          <w:szCs w:val="24"/>
        </w:rPr>
        <w:t xml:space="preserve">and Inclusion </w:t>
      </w:r>
      <w:r w:rsidRPr="00AD1D9D">
        <w:rPr>
          <w:rFonts w:asciiTheme="minorHAnsi" w:eastAsia="Times New Roman" w:hAnsiTheme="minorHAnsi" w:cstheme="minorHAnsi"/>
          <w:b/>
          <w:bCs/>
          <w:color w:val="252525"/>
          <w:sz w:val="24"/>
          <w:szCs w:val="24"/>
        </w:rPr>
        <w:t>Analysis</w:t>
      </w:r>
      <w:r w:rsidRPr="00AD1D9D">
        <w:rPr>
          <w:rFonts w:asciiTheme="minorHAnsi" w:eastAsia="Times New Roman" w:hAnsiTheme="minorHAnsi" w:cstheme="minorHAnsi"/>
          <w:color w:val="252525"/>
          <w:sz w:val="24"/>
          <w:szCs w:val="24"/>
        </w:rPr>
        <w:t xml:space="preserve"> (not to exceed three (3) pages, preferably as a Word Document) that provides a concise analysis of relevant gender norms, </w:t>
      </w:r>
      <w:bookmarkStart w:id="4" w:name="_Hlk87981153"/>
      <w:r w:rsidR="1648A614" w:rsidRPr="00AD1D9D">
        <w:rPr>
          <w:rFonts w:asciiTheme="minorHAnsi" w:eastAsia="Times New Roman" w:hAnsiTheme="minorHAnsi" w:cstheme="minorHAnsi"/>
          <w:color w:val="252525"/>
          <w:sz w:val="24"/>
          <w:szCs w:val="24"/>
        </w:rPr>
        <w:t xml:space="preserve">equity and equality for underserved communities and marginalized populations, </w:t>
      </w:r>
      <w:bookmarkEnd w:id="4"/>
      <w:r w:rsidRPr="00AD1D9D">
        <w:rPr>
          <w:rFonts w:asciiTheme="minorHAnsi" w:eastAsia="Times New Roman" w:hAnsiTheme="minorHAnsi" w:cstheme="minorHAnsi"/>
          <w:color w:val="252525"/>
          <w:sz w:val="24"/>
          <w:szCs w:val="24"/>
        </w:rPr>
        <w:t>power relations, and conflict dynamics in target countries</w:t>
      </w:r>
      <w:r w:rsidR="00B75E79" w:rsidRPr="00AD1D9D">
        <w:rPr>
          <w:rFonts w:asciiTheme="minorHAnsi" w:eastAsia="Times New Roman" w:hAnsiTheme="minorHAnsi" w:cstheme="minorHAnsi"/>
          <w:color w:val="252525"/>
          <w:sz w:val="24"/>
          <w:szCs w:val="24"/>
        </w:rPr>
        <w:t xml:space="preserve">. </w:t>
      </w:r>
      <w:r w:rsidRPr="00AD1D9D">
        <w:rPr>
          <w:rFonts w:asciiTheme="minorHAnsi" w:eastAsia="Times New Roman" w:hAnsiTheme="minorHAnsi" w:cstheme="minorHAnsi"/>
          <w:color w:val="252525"/>
          <w:sz w:val="24"/>
          <w:szCs w:val="24"/>
        </w:rPr>
        <w:t xml:space="preserve"> Potential domains of analysis include institutional practices and barriers, cultural norms, gender roles, access to and control over assets and resources, and patterns of </w:t>
      </w:r>
      <w:r w:rsidR="51A2FFA4" w:rsidRPr="00AD1D9D">
        <w:rPr>
          <w:rFonts w:asciiTheme="minorHAnsi" w:eastAsia="Times New Roman" w:hAnsiTheme="minorHAnsi" w:cstheme="minorHAnsi"/>
          <w:color w:val="252525"/>
          <w:sz w:val="24"/>
          <w:szCs w:val="24"/>
        </w:rPr>
        <w:t xml:space="preserve">power and </w:t>
      </w:r>
      <w:r w:rsidRPr="00AD1D9D">
        <w:rPr>
          <w:rFonts w:asciiTheme="minorHAnsi" w:eastAsia="Times New Roman" w:hAnsiTheme="minorHAnsi" w:cstheme="minorHAnsi"/>
          <w:color w:val="252525"/>
          <w:sz w:val="24"/>
          <w:szCs w:val="24"/>
        </w:rPr>
        <w:t xml:space="preserve">decision-making.  Applicants should briefly explain how they have integrated findings from their analysis into project </w:t>
      </w:r>
      <w:r w:rsidRPr="00DE1A2F">
        <w:rPr>
          <w:rFonts w:asciiTheme="minorHAnsi" w:eastAsia="Times New Roman" w:hAnsiTheme="minorHAnsi" w:cstheme="minorHAnsi"/>
          <w:color w:val="252525"/>
          <w:sz w:val="24"/>
          <w:szCs w:val="24"/>
        </w:rPr>
        <w:t xml:space="preserve">design and/or other proposal documents, including a plan for </w:t>
      </w:r>
      <w:r w:rsidRPr="00DE1A2F">
        <w:rPr>
          <w:rFonts w:asciiTheme="minorHAnsi" w:eastAsia="Times New Roman" w:hAnsiTheme="minorHAnsi" w:cstheme="minorHAnsi"/>
          <w:sz w:val="24"/>
          <w:szCs w:val="24"/>
        </w:rPr>
        <w:t xml:space="preserve">regularly reviewing and updating the gender </w:t>
      </w:r>
      <w:bookmarkStart w:id="5" w:name="_Hlk87981167"/>
      <w:r w:rsidR="1648A614" w:rsidRPr="00DE1A2F">
        <w:rPr>
          <w:rFonts w:asciiTheme="minorHAnsi" w:eastAsia="Times New Roman" w:hAnsiTheme="minorHAnsi" w:cstheme="minorHAnsi"/>
          <w:sz w:val="24"/>
          <w:szCs w:val="24"/>
        </w:rPr>
        <w:t xml:space="preserve">and inclusion </w:t>
      </w:r>
      <w:bookmarkEnd w:id="5"/>
      <w:r w:rsidRPr="00DE1A2F">
        <w:rPr>
          <w:rFonts w:asciiTheme="minorHAnsi" w:eastAsia="Times New Roman" w:hAnsiTheme="minorHAnsi" w:cstheme="minorHAnsi"/>
          <w:sz w:val="24"/>
          <w:szCs w:val="24"/>
        </w:rPr>
        <w:t>analysis with local partners/beneficiaries, and making any necessary adjustments to pro</w:t>
      </w:r>
      <w:r w:rsidR="242D5CA8" w:rsidRPr="00DE1A2F">
        <w:rPr>
          <w:rFonts w:asciiTheme="minorHAnsi" w:eastAsia="Times New Roman" w:hAnsiTheme="minorHAnsi" w:cstheme="minorHAnsi"/>
          <w:sz w:val="24"/>
          <w:szCs w:val="24"/>
        </w:rPr>
        <w:t>ject</w:t>
      </w:r>
      <w:r w:rsidRPr="00DE1A2F">
        <w:rPr>
          <w:rFonts w:asciiTheme="minorHAnsi" w:eastAsia="Times New Roman" w:hAnsiTheme="minorHAnsi" w:cstheme="minorHAnsi"/>
          <w:sz w:val="24"/>
          <w:szCs w:val="24"/>
        </w:rPr>
        <w:t xml:space="preserve"> implementation</w:t>
      </w:r>
      <w:r w:rsidRPr="00DE1A2F">
        <w:rPr>
          <w:rFonts w:asciiTheme="minorHAnsi" w:eastAsia="Times New Roman" w:hAnsiTheme="minorHAnsi" w:cstheme="minorHAnsi"/>
          <w:color w:val="252525"/>
          <w:sz w:val="24"/>
          <w:szCs w:val="24"/>
        </w:rPr>
        <w:t xml:space="preserve">.  A set of guiding questions can be found in Section </w:t>
      </w:r>
      <w:r w:rsidR="065C7963" w:rsidRPr="00DE1A2F">
        <w:rPr>
          <w:rFonts w:asciiTheme="minorHAnsi" w:eastAsia="Times New Roman" w:hAnsiTheme="minorHAnsi" w:cstheme="minorHAnsi"/>
          <w:color w:val="252525"/>
          <w:sz w:val="24"/>
          <w:szCs w:val="24"/>
        </w:rPr>
        <w:t>2</w:t>
      </w:r>
      <w:r w:rsidRPr="00DE1A2F">
        <w:rPr>
          <w:rFonts w:asciiTheme="minorHAnsi" w:eastAsia="Times New Roman" w:hAnsiTheme="minorHAnsi" w:cstheme="minorHAnsi"/>
          <w:color w:val="252525"/>
          <w:sz w:val="24"/>
          <w:szCs w:val="24"/>
        </w:rPr>
        <w:t>L of the PSI.</w:t>
      </w:r>
    </w:p>
    <w:p w14:paraId="7B5E326E" w14:textId="77777777" w:rsidR="006448FC" w:rsidRPr="00DE1A2F" w:rsidRDefault="006448FC" w:rsidP="00141D59">
      <w:pPr>
        <w:pStyle w:val="NoSpacing"/>
        <w:ind w:left="720"/>
        <w:rPr>
          <w:rFonts w:asciiTheme="minorHAnsi" w:eastAsia="Times New Roman" w:hAnsiTheme="minorHAnsi" w:cstheme="minorHAnsi"/>
          <w:color w:val="252525"/>
          <w:sz w:val="24"/>
          <w:szCs w:val="24"/>
        </w:rPr>
      </w:pPr>
    </w:p>
    <w:p w14:paraId="67C1B047" w14:textId="13406B3B" w:rsidR="006448FC" w:rsidRPr="00DE1A2F" w:rsidRDefault="45651D5A" w:rsidP="00141D59">
      <w:pPr>
        <w:pStyle w:val="NoSpacing"/>
        <w:numPr>
          <w:ilvl w:val="0"/>
          <w:numId w:val="17"/>
        </w:numPr>
        <w:rPr>
          <w:rFonts w:asciiTheme="minorHAnsi" w:eastAsia="Times New Roman" w:hAnsiTheme="minorHAnsi" w:cstheme="minorHAnsi"/>
          <w:color w:val="252525"/>
          <w:sz w:val="24"/>
          <w:szCs w:val="24"/>
        </w:rPr>
      </w:pPr>
      <w:r w:rsidRPr="00DE1A2F">
        <w:rPr>
          <w:rFonts w:asciiTheme="minorHAnsi" w:eastAsia="Times New Roman" w:hAnsiTheme="minorHAnsi" w:cstheme="minorHAnsi"/>
          <w:b/>
          <w:bCs/>
          <w:sz w:val="24"/>
          <w:szCs w:val="24"/>
        </w:rPr>
        <w:t>Security Plan</w:t>
      </w:r>
      <w:r w:rsidR="2D01E641" w:rsidRPr="00DE1A2F">
        <w:rPr>
          <w:rFonts w:asciiTheme="minorHAnsi" w:eastAsia="Times New Roman" w:hAnsiTheme="minorHAnsi" w:cstheme="minorHAnsi"/>
          <w:b/>
          <w:bCs/>
          <w:sz w:val="24"/>
          <w:szCs w:val="24"/>
        </w:rPr>
        <w:t xml:space="preserve"> </w:t>
      </w:r>
      <w:r w:rsidR="147B753D" w:rsidRPr="00DE1A2F">
        <w:rPr>
          <w:rFonts w:asciiTheme="minorHAnsi" w:eastAsia="Times New Roman" w:hAnsiTheme="minorHAnsi" w:cstheme="minorHAnsi"/>
          <w:sz w:val="24"/>
          <w:szCs w:val="24"/>
        </w:rPr>
        <w:t xml:space="preserve">addressing any issues involving in-person events and recruitment for said events, </w:t>
      </w:r>
      <w:r w:rsidR="1073C3BD" w:rsidRPr="00DE1A2F">
        <w:rPr>
          <w:rFonts w:asciiTheme="minorHAnsi" w:eastAsia="Times New Roman" w:hAnsiTheme="minorHAnsi" w:cstheme="minorHAnsi"/>
          <w:sz w:val="24"/>
          <w:szCs w:val="24"/>
        </w:rPr>
        <w:t xml:space="preserve">and </w:t>
      </w:r>
      <w:r w:rsidR="147B753D" w:rsidRPr="00DE1A2F">
        <w:rPr>
          <w:rFonts w:asciiTheme="minorHAnsi" w:eastAsia="Times New Roman" w:hAnsiTheme="minorHAnsi" w:cstheme="minorHAnsi"/>
          <w:sz w:val="24"/>
          <w:szCs w:val="24"/>
        </w:rPr>
        <w:t>safety for any online programs or communications, including independent IT security audits (to include a vulnerability assessment) of any proposed web application or platform</w:t>
      </w:r>
      <w:r w:rsidR="493E62AA" w:rsidRPr="00DE1A2F">
        <w:rPr>
          <w:rFonts w:asciiTheme="minorHAnsi" w:eastAsia="Times New Roman" w:hAnsiTheme="minorHAnsi" w:cstheme="minorHAnsi"/>
          <w:color w:val="auto"/>
          <w:sz w:val="24"/>
          <w:szCs w:val="24"/>
        </w:rPr>
        <w:t xml:space="preserve">.  </w:t>
      </w:r>
      <w:r w:rsidR="6FB218B9" w:rsidRPr="00DE1A2F">
        <w:rPr>
          <w:rFonts w:asciiTheme="minorHAnsi" w:eastAsia="Times New Roman" w:hAnsiTheme="minorHAnsi" w:cstheme="minorHAnsi"/>
          <w:color w:val="auto"/>
          <w:sz w:val="24"/>
          <w:szCs w:val="24"/>
        </w:rPr>
        <w:t>Organization’s</w:t>
      </w:r>
      <w:r w:rsidR="52F3EBEB" w:rsidRPr="00DE1A2F">
        <w:rPr>
          <w:rFonts w:asciiTheme="minorHAnsi" w:eastAsia="Times New Roman" w:hAnsiTheme="minorHAnsi" w:cstheme="minorHAnsi"/>
          <w:color w:val="auto"/>
          <w:sz w:val="24"/>
          <w:szCs w:val="24"/>
        </w:rPr>
        <w:t xml:space="preserve"> </w:t>
      </w:r>
      <w:r w:rsidR="34D767E9" w:rsidRPr="00DE1A2F">
        <w:rPr>
          <w:rFonts w:asciiTheme="minorHAnsi" w:eastAsia="Times New Roman" w:hAnsiTheme="minorHAnsi" w:cstheme="minorHAnsi"/>
          <w:color w:val="auto"/>
          <w:sz w:val="24"/>
          <w:szCs w:val="24"/>
        </w:rPr>
        <w:t>S</w:t>
      </w:r>
      <w:r w:rsidR="52F3EBEB" w:rsidRPr="00DE1A2F">
        <w:rPr>
          <w:rFonts w:asciiTheme="minorHAnsi" w:eastAsia="Times New Roman" w:hAnsiTheme="minorHAnsi" w:cstheme="minorHAnsi"/>
          <w:color w:val="auto"/>
          <w:sz w:val="24"/>
          <w:szCs w:val="24"/>
        </w:rPr>
        <w:t xml:space="preserve">ecurity </w:t>
      </w:r>
      <w:r w:rsidR="34D767E9" w:rsidRPr="00DE1A2F">
        <w:rPr>
          <w:rFonts w:asciiTheme="minorHAnsi" w:eastAsia="Times New Roman" w:hAnsiTheme="minorHAnsi" w:cstheme="minorHAnsi"/>
          <w:color w:val="auto"/>
          <w:sz w:val="24"/>
          <w:szCs w:val="24"/>
        </w:rPr>
        <w:t>P</w:t>
      </w:r>
      <w:r w:rsidR="52F3EBEB" w:rsidRPr="00DE1A2F">
        <w:rPr>
          <w:rFonts w:asciiTheme="minorHAnsi" w:eastAsia="Times New Roman" w:hAnsiTheme="minorHAnsi" w:cstheme="minorHAnsi"/>
          <w:color w:val="auto"/>
          <w:sz w:val="24"/>
          <w:szCs w:val="24"/>
        </w:rPr>
        <w:t>lan should demonstrate consideration of the risks identified in the submitted risk assessment</w:t>
      </w:r>
      <w:r w:rsidR="6FB218B9" w:rsidRPr="00DE1A2F">
        <w:rPr>
          <w:rFonts w:asciiTheme="minorHAnsi" w:eastAsia="Times New Roman" w:hAnsiTheme="minorHAnsi" w:cstheme="minorHAnsi"/>
          <w:color w:val="auto"/>
          <w:sz w:val="24"/>
          <w:szCs w:val="24"/>
        </w:rPr>
        <w:t xml:space="preserve">.  Costs may also be identified within the budget and budget </w:t>
      </w:r>
      <w:r w:rsidR="52F3EBEB" w:rsidRPr="00DE1A2F">
        <w:rPr>
          <w:rFonts w:asciiTheme="minorHAnsi" w:eastAsia="Times New Roman" w:hAnsiTheme="minorHAnsi" w:cstheme="minorHAnsi"/>
          <w:color w:val="auto"/>
          <w:sz w:val="24"/>
          <w:szCs w:val="24"/>
        </w:rPr>
        <w:t>narrative</w:t>
      </w:r>
      <w:r w:rsidR="6FB218B9" w:rsidRPr="00DE1A2F">
        <w:rPr>
          <w:rFonts w:asciiTheme="minorHAnsi" w:eastAsia="Times New Roman" w:hAnsiTheme="minorHAnsi" w:cstheme="minorHAnsi"/>
          <w:color w:val="auto"/>
          <w:sz w:val="24"/>
          <w:szCs w:val="24"/>
        </w:rPr>
        <w:t xml:space="preserve">.  </w:t>
      </w:r>
      <w:r w:rsidR="1073C3BD" w:rsidRPr="00DE1A2F">
        <w:rPr>
          <w:rFonts w:asciiTheme="minorHAnsi" w:eastAsia="Times New Roman" w:hAnsiTheme="minorHAnsi" w:cstheme="minorHAnsi"/>
          <w:sz w:val="24"/>
          <w:szCs w:val="24"/>
        </w:rPr>
        <w:t>Applicants</w:t>
      </w:r>
      <w:r w:rsidR="147B753D" w:rsidRPr="00DE1A2F">
        <w:rPr>
          <w:rFonts w:asciiTheme="minorHAnsi" w:eastAsia="Times New Roman" w:hAnsiTheme="minorHAnsi" w:cstheme="minorHAnsi"/>
          <w:sz w:val="24"/>
          <w:szCs w:val="24"/>
        </w:rPr>
        <w:t xml:space="preserve"> are </w:t>
      </w:r>
      <w:r w:rsidR="1073C3BD" w:rsidRPr="00DE1A2F">
        <w:rPr>
          <w:rFonts w:asciiTheme="minorHAnsi" w:eastAsia="Times New Roman" w:hAnsiTheme="minorHAnsi" w:cstheme="minorHAnsi"/>
          <w:sz w:val="24"/>
          <w:szCs w:val="24"/>
        </w:rPr>
        <w:t xml:space="preserve">also </w:t>
      </w:r>
      <w:r w:rsidR="147B753D" w:rsidRPr="00DE1A2F">
        <w:rPr>
          <w:rFonts w:asciiTheme="minorHAnsi" w:eastAsia="Times New Roman" w:hAnsiTheme="minorHAnsi" w:cstheme="minorHAnsi"/>
          <w:sz w:val="24"/>
          <w:szCs w:val="24"/>
        </w:rPr>
        <w:t>encouraged to include contingency plans for in-person or online activities.</w:t>
      </w:r>
    </w:p>
    <w:p w14:paraId="0C9479A0" w14:textId="77777777" w:rsidR="006448FC" w:rsidRPr="00DE1A2F" w:rsidRDefault="006448FC" w:rsidP="00141D59">
      <w:pPr>
        <w:pStyle w:val="ListParagraph"/>
        <w:spacing w:after="0" w:line="240" w:lineRule="auto"/>
        <w:rPr>
          <w:rFonts w:asciiTheme="minorHAnsi" w:eastAsia="Times New Roman" w:hAnsiTheme="minorHAnsi" w:cstheme="minorHAnsi"/>
          <w:color w:val="252525"/>
          <w:sz w:val="24"/>
          <w:szCs w:val="24"/>
        </w:rPr>
      </w:pPr>
    </w:p>
    <w:p w14:paraId="370A9CD5" w14:textId="2681FC46" w:rsidR="006448FC" w:rsidRPr="00DE1A2F" w:rsidRDefault="147B753D" w:rsidP="00141D59">
      <w:pPr>
        <w:pStyle w:val="ListParagraph"/>
        <w:numPr>
          <w:ilvl w:val="0"/>
          <w:numId w:val="17"/>
        </w:numPr>
        <w:spacing w:after="0" w:line="240" w:lineRule="auto"/>
        <w:rPr>
          <w:rFonts w:asciiTheme="minorHAnsi" w:eastAsia="Times New Roman" w:hAnsiTheme="minorHAnsi" w:cstheme="minorHAnsi"/>
          <w:sz w:val="24"/>
          <w:szCs w:val="24"/>
        </w:rPr>
      </w:pPr>
      <w:r w:rsidRPr="00DE1A2F">
        <w:rPr>
          <w:rFonts w:asciiTheme="minorHAnsi" w:hAnsiTheme="minorHAnsi" w:cstheme="minorHAnsi"/>
          <w:b/>
          <w:bCs/>
          <w:sz w:val="24"/>
          <w:szCs w:val="24"/>
        </w:rPr>
        <w:t>Contingency Plan</w:t>
      </w:r>
      <w:r w:rsidRPr="00DE1A2F">
        <w:rPr>
          <w:rFonts w:asciiTheme="minorHAnsi" w:eastAsia="Times New Roman" w:hAnsiTheme="minorHAnsi" w:cstheme="minorHAnsi"/>
          <w:sz w:val="24"/>
          <w:szCs w:val="24"/>
        </w:rPr>
        <w:t xml:space="preserve"> </w:t>
      </w:r>
      <w:r w:rsidR="1073C3BD" w:rsidRPr="00DE1A2F">
        <w:rPr>
          <w:rFonts w:asciiTheme="minorHAnsi" w:eastAsia="Times New Roman" w:hAnsiTheme="minorHAnsi" w:cstheme="minorHAnsi"/>
          <w:sz w:val="24"/>
          <w:szCs w:val="24"/>
        </w:rPr>
        <w:t>f</w:t>
      </w:r>
      <w:r w:rsidRPr="00DE1A2F">
        <w:rPr>
          <w:rFonts w:asciiTheme="minorHAnsi" w:hAnsiTheme="minorHAnsi" w:cstheme="minorHAnsi"/>
          <w:sz w:val="24"/>
          <w:szCs w:val="24"/>
        </w:rPr>
        <w:t xml:space="preserve">or proposed activities should the originally planned activities not be able to be implemented. </w:t>
      </w:r>
      <w:r w:rsidR="1073C3BD" w:rsidRPr="00DE1A2F">
        <w:rPr>
          <w:rFonts w:asciiTheme="minorHAnsi" w:hAnsiTheme="minorHAnsi" w:cstheme="minorHAnsi"/>
          <w:sz w:val="24"/>
          <w:szCs w:val="24"/>
        </w:rPr>
        <w:t xml:space="preserve"> </w:t>
      </w:r>
      <w:r w:rsidR="1073C3BD" w:rsidRPr="00DE1A2F">
        <w:rPr>
          <w:rFonts w:asciiTheme="minorHAnsi" w:hAnsiTheme="minorHAnsi" w:cstheme="minorHAnsi"/>
          <w:color w:val="auto"/>
          <w:sz w:val="24"/>
          <w:szCs w:val="24"/>
        </w:rPr>
        <w:t xml:space="preserve">The </w:t>
      </w:r>
      <w:r w:rsidR="677EB13C" w:rsidRPr="00DE1A2F">
        <w:rPr>
          <w:rFonts w:asciiTheme="minorHAnsi" w:hAnsiTheme="minorHAnsi" w:cstheme="minorHAnsi"/>
          <w:color w:val="auto"/>
          <w:sz w:val="24"/>
          <w:szCs w:val="24"/>
        </w:rPr>
        <w:t>C</w:t>
      </w:r>
      <w:r w:rsidR="1073C3BD" w:rsidRPr="00DE1A2F">
        <w:rPr>
          <w:rFonts w:asciiTheme="minorHAnsi" w:hAnsiTheme="minorHAnsi" w:cstheme="minorHAnsi"/>
          <w:color w:val="auto"/>
          <w:sz w:val="24"/>
          <w:szCs w:val="24"/>
        </w:rPr>
        <w:t xml:space="preserve">ontingency </w:t>
      </w:r>
      <w:r w:rsidR="677EB13C" w:rsidRPr="00DE1A2F">
        <w:rPr>
          <w:rFonts w:asciiTheme="minorHAnsi" w:hAnsiTheme="minorHAnsi" w:cstheme="minorHAnsi"/>
          <w:color w:val="auto"/>
          <w:sz w:val="24"/>
          <w:szCs w:val="24"/>
        </w:rPr>
        <w:t>P</w:t>
      </w:r>
      <w:r w:rsidR="1073C3BD" w:rsidRPr="00DE1A2F">
        <w:rPr>
          <w:rFonts w:asciiTheme="minorHAnsi" w:hAnsiTheme="minorHAnsi" w:cstheme="minorHAnsi"/>
          <w:color w:val="auto"/>
          <w:sz w:val="24"/>
          <w:szCs w:val="24"/>
        </w:rPr>
        <w:t xml:space="preserve">lan should be submitted </w:t>
      </w:r>
      <w:r w:rsidRPr="00DE1A2F">
        <w:rPr>
          <w:rFonts w:asciiTheme="minorHAnsi" w:hAnsiTheme="minorHAnsi" w:cstheme="minorHAnsi"/>
          <w:color w:val="auto"/>
          <w:sz w:val="24"/>
          <w:szCs w:val="24"/>
        </w:rPr>
        <w:t>as an additional annex.</w:t>
      </w:r>
      <w:r w:rsidR="493E62AA" w:rsidRPr="00DE1A2F">
        <w:rPr>
          <w:rFonts w:asciiTheme="minorHAnsi" w:hAnsiTheme="minorHAnsi" w:cstheme="minorHAnsi"/>
          <w:color w:val="auto"/>
          <w:sz w:val="24"/>
          <w:szCs w:val="24"/>
        </w:rPr>
        <w:t xml:space="preserve"> </w:t>
      </w:r>
      <w:r w:rsidR="4E1EBFDD" w:rsidRPr="00DE1A2F">
        <w:rPr>
          <w:rFonts w:asciiTheme="minorHAnsi" w:hAnsiTheme="minorHAnsi" w:cstheme="minorHAnsi"/>
          <w:color w:val="auto"/>
          <w:sz w:val="24"/>
          <w:szCs w:val="24"/>
        </w:rPr>
        <w:t xml:space="preserve"> </w:t>
      </w:r>
      <w:r w:rsidR="4E1EBFDD" w:rsidRPr="00DE1A2F">
        <w:rPr>
          <w:rFonts w:asciiTheme="minorHAnsi" w:eastAsia="Times New Roman" w:hAnsiTheme="minorHAnsi" w:cstheme="minorHAnsi"/>
          <w:color w:val="auto"/>
          <w:sz w:val="24"/>
          <w:szCs w:val="24"/>
        </w:rPr>
        <w:t xml:space="preserve">Applicants should demonstrate consideration of the risks identified in the submitted risk assessment and include specific alternative activities or locations as part of the </w:t>
      </w:r>
      <w:r w:rsidR="677EB13C" w:rsidRPr="00DE1A2F">
        <w:rPr>
          <w:rFonts w:asciiTheme="minorHAnsi" w:eastAsia="Times New Roman" w:hAnsiTheme="minorHAnsi" w:cstheme="minorHAnsi"/>
          <w:color w:val="auto"/>
          <w:sz w:val="24"/>
          <w:szCs w:val="24"/>
        </w:rPr>
        <w:t>C</w:t>
      </w:r>
      <w:r w:rsidR="4E1EBFDD" w:rsidRPr="00DE1A2F">
        <w:rPr>
          <w:rFonts w:asciiTheme="minorHAnsi" w:eastAsia="Times New Roman" w:hAnsiTheme="minorHAnsi" w:cstheme="minorHAnsi"/>
          <w:color w:val="auto"/>
          <w:sz w:val="24"/>
          <w:szCs w:val="24"/>
        </w:rPr>
        <w:t xml:space="preserve">ontingency </w:t>
      </w:r>
      <w:r w:rsidR="677EB13C" w:rsidRPr="00DE1A2F">
        <w:rPr>
          <w:rFonts w:asciiTheme="minorHAnsi" w:eastAsia="Times New Roman" w:hAnsiTheme="minorHAnsi" w:cstheme="minorHAnsi"/>
          <w:color w:val="auto"/>
          <w:sz w:val="24"/>
          <w:szCs w:val="24"/>
        </w:rPr>
        <w:t>P</w:t>
      </w:r>
      <w:r w:rsidR="4E1EBFDD" w:rsidRPr="00DE1A2F">
        <w:rPr>
          <w:rFonts w:asciiTheme="minorHAnsi" w:eastAsia="Times New Roman" w:hAnsiTheme="minorHAnsi" w:cstheme="minorHAnsi"/>
          <w:color w:val="auto"/>
          <w:sz w:val="24"/>
          <w:szCs w:val="24"/>
        </w:rPr>
        <w:t xml:space="preserve">lan.  </w:t>
      </w:r>
      <w:r w:rsidR="7537E465" w:rsidRPr="00DE1A2F">
        <w:rPr>
          <w:rFonts w:asciiTheme="minorHAnsi" w:eastAsia="Times New Roman" w:hAnsiTheme="minorHAnsi" w:cstheme="minorHAnsi"/>
          <w:color w:val="auto"/>
          <w:sz w:val="24"/>
          <w:szCs w:val="24"/>
        </w:rPr>
        <w:t>Any proposed “plan” must comply with 2CFR200.433 – Contingency provisions.</w:t>
      </w:r>
      <w:r w:rsidR="2A7772C3" w:rsidRPr="00DE1A2F">
        <w:rPr>
          <w:rFonts w:asciiTheme="minorHAnsi" w:eastAsia="Times New Roman" w:hAnsiTheme="minorHAnsi" w:cstheme="minorHAnsi"/>
          <w:color w:val="auto"/>
          <w:sz w:val="24"/>
          <w:szCs w:val="24"/>
        </w:rPr>
        <w:t xml:space="preserve"> </w:t>
      </w:r>
      <w:r w:rsidR="7537E465" w:rsidRPr="00DE1A2F">
        <w:rPr>
          <w:rFonts w:asciiTheme="minorHAnsi" w:eastAsia="Times New Roman" w:hAnsiTheme="minorHAnsi" w:cstheme="minorHAnsi"/>
          <w:color w:val="auto"/>
          <w:sz w:val="24"/>
          <w:szCs w:val="24"/>
        </w:rPr>
        <w:t xml:space="preserve"> Plans must not include </w:t>
      </w:r>
      <w:proofErr w:type="spellStart"/>
      <w:r w:rsidR="7537E465" w:rsidRPr="00DE1A2F">
        <w:rPr>
          <w:rFonts w:asciiTheme="minorHAnsi" w:eastAsia="Times New Roman" w:hAnsiTheme="minorHAnsi" w:cstheme="minorHAnsi"/>
          <w:color w:val="auto"/>
          <w:sz w:val="24"/>
          <w:szCs w:val="24"/>
        </w:rPr>
        <w:t>unallocable</w:t>
      </w:r>
      <w:proofErr w:type="spellEnd"/>
      <w:r w:rsidR="7537E465" w:rsidRPr="00DE1A2F">
        <w:rPr>
          <w:rFonts w:asciiTheme="minorHAnsi" w:eastAsia="Times New Roman" w:hAnsiTheme="minorHAnsi" w:cstheme="minorHAnsi"/>
          <w:color w:val="auto"/>
          <w:sz w:val="24"/>
          <w:szCs w:val="24"/>
        </w:rPr>
        <w:t xml:space="preserve"> or unallowable </w:t>
      </w:r>
      <w:r w:rsidR="677EB13C" w:rsidRPr="00DE1A2F">
        <w:rPr>
          <w:rFonts w:asciiTheme="minorHAnsi" w:eastAsia="Times New Roman" w:hAnsiTheme="minorHAnsi" w:cstheme="minorHAnsi"/>
          <w:color w:val="auto"/>
          <w:sz w:val="24"/>
          <w:szCs w:val="24"/>
        </w:rPr>
        <w:t>expenses and</w:t>
      </w:r>
      <w:r w:rsidR="7537E465" w:rsidRPr="00DE1A2F">
        <w:rPr>
          <w:rFonts w:asciiTheme="minorHAnsi" w:eastAsia="Times New Roman" w:hAnsiTheme="minorHAnsi" w:cstheme="minorHAnsi"/>
          <w:color w:val="auto"/>
          <w:sz w:val="24"/>
          <w:szCs w:val="24"/>
        </w:rPr>
        <w:t xml:space="preserve"> must not result in a larger Total Award Value than the identified as the “competition ceiling</w:t>
      </w:r>
      <w:r w:rsidR="30B20F17" w:rsidRPr="00DE1A2F">
        <w:rPr>
          <w:rFonts w:asciiTheme="minorHAnsi" w:eastAsia="Times New Roman" w:hAnsiTheme="minorHAnsi" w:cstheme="minorHAnsi"/>
          <w:color w:val="auto"/>
          <w:sz w:val="24"/>
          <w:szCs w:val="24"/>
        </w:rPr>
        <w:t>.”</w:t>
      </w:r>
      <w:r w:rsidR="7537E465" w:rsidRPr="00DE1A2F">
        <w:rPr>
          <w:rFonts w:asciiTheme="minorHAnsi" w:eastAsia="Times New Roman" w:hAnsiTheme="minorHAnsi" w:cstheme="minorHAnsi"/>
          <w:color w:val="auto"/>
          <w:sz w:val="24"/>
          <w:szCs w:val="24"/>
        </w:rPr>
        <w:t xml:space="preserve">  DRL requires prior approval by the Grants Officer of the “plan” before any activities can take place, or costs can be incurred against the “plan</w:t>
      </w:r>
      <w:r w:rsidR="30B20F17" w:rsidRPr="00DE1A2F">
        <w:rPr>
          <w:rFonts w:asciiTheme="minorHAnsi" w:eastAsia="Times New Roman" w:hAnsiTheme="minorHAnsi" w:cstheme="minorHAnsi"/>
          <w:color w:val="auto"/>
          <w:sz w:val="24"/>
          <w:szCs w:val="24"/>
        </w:rPr>
        <w:t>.”</w:t>
      </w:r>
    </w:p>
    <w:p w14:paraId="2D2F6994" w14:textId="77777777" w:rsidR="006448FC" w:rsidRPr="00DE1A2F" w:rsidRDefault="006448FC" w:rsidP="00141D59">
      <w:pPr>
        <w:pStyle w:val="ListParagraph"/>
        <w:spacing w:after="0" w:line="240" w:lineRule="auto"/>
        <w:ind w:left="1440"/>
        <w:rPr>
          <w:rFonts w:asciiTheme="minorHAnsi" w:eastAsia="Times New Roman" w:hAnsiTheme="minorHAnsi" w:cstheme="minorHAnsi"/>
          <w:sz w:val="24"/>
          <w:szCs w:val="24"/>
        </w:rPr>
      </w:pPr>
    </w:p>
    <w:p w14:paraId="0EF21036" w14:textId="29BFAE96" w:rsidR="006448FC" w:rsidRPr="00DE1A2F" w:rsidRDefault="0CCDC047" w:rsidP="00141D59">
      <w:pPr>
        <w:pStyle w:val="ListParagraph"/>
        <w:numPr>
          <w:ilvl w:val="0"/>
          <w:numId w:val="17"/>
        </w:numPr>
        <w:spacing w:after="0" w:line="240" w:lineRule="auto"/>
        <w:rPr>
          <w:rFonts w:asciiTheme="minorHAnsi" w:eastAsia="Times New Roman" w:hAnsiTheme="minorHAnsi" w:cstheme="minorHAnsi"/>
          <w:color w:val="auto"/>
          <w:sz w:val="24"/>
          <w:szCs w:val="24"/>
        </w:rPr>
      </w:pPr>
      <w:r w:rsidRPr="00DE1A2F">
        <w:rPr>
          <w:rFonts w:asciiTheme="minorHAnsi" w:hAnsiTheme="minorHAnsi" w:cstheme="minorHAnsi"/>
          <w:b/>
          <w:bCs/>
          <w:sz w:val="24"/>
          <w:szCs w:val="24"/>
        </w:rPr>
        <w:t>Lessons L</w:t>
      </w:r>
      <w:r w:rsidR="147B753D" w:rsidRPr="00DE1A2F">
        <w:rPr>
          <w:rFonts w:asciiTheme="minorHAnsi" w:hAnsiTheme="minorHAnsi" w:cstheme="minorHAnsi"/>
          <w:b/>
          <w:bCs/>
          <w:sz w:val="24"/>
          <w:szCs w:val="24"/>
        </w:rPr>
        <w:t>earned</w:t>
      </w:r>
      <w:r w:rsidRPr="00DE1A2F">
        <w:rPr>
          <w:rFonts w:asciiTheme="minorHAnsi" w:hAnsiTheme="minorHAnsi" w:cstheme="minorHAnsi"/>
          <w:b/>
          <w:bCs/>
          <w:sz w:val="24"/>
          <w:szCs w:val="24"/>
        </w:rPr>
        <w:t xml:space="preserve"> </w:t>
      </w:r>
      <w:r w:rsidRPr="00DE1A2F">
        <w:rPr>
          <w:rFonts w:asciiTheme="minorHAnsi" w:eastAsia="Times New Roman" w:hAnsiTheme="minorHAnsi" w:cstheme="minorHAnsi"/>
          <w:sz w:val="24"/>
          <w:szCs w:val="24"/>
        </w:rPr>
        <w:t xml:space="preserve">(not to exceed one </w:t>
      </w:r>
      <w:r w:rsidR="30B20F17" w:rsidRPr="00DE1A2F">
        <w:rPr>
          <w:rFonts w:asciiTheme="minorHAnsi" w:eastAsia="Times New Roman" w:hAnsiTheme="minorHAnsi" w:cstheme="minorHAnsi"/>
          <w:sz w:val="24"/>
          <w:szCs w:val="24"/>
        </w:rPr>
        <w:t>(</w:t>
      </w:r>
      <w:r w:rsidRPr="00DE1A2F">
        <w:rPr>
          <w:rFonts w:asciiTheme="minorHAnsi" w:eastAsia="Times New Roman" w:hAnsiTheme="minorHAnsi" w:cstheme="minorHAnsi"/>
          <w:sz w:val="24"/>
          <w:szCs w:val="24"/>
        </w:rPr>
        <w:t>1</w:t>
      </w:r>
      <w:r w:rsidR="30B20F17" w:rsidRPr="00DE1A2F">
        <w:rPr>
          <w:rFonts w:asciiTheme="minorHAnsi" w:eastAsia="Times New Roman" w:hAnsiTheme="minorHAnsi" w:cstheme="minorHAnsi"/>
          <w:sz w:val="24"/>
          <w:szCs w:val="24"/>
        </w:rPr>
        <w:t>)</w:t>
      </w:r>
      <w:r w:rsidRPr="00DE1A2F">
        <w:rPr>
          <w:rFonts w:asciiTheme="minorHAnsi" w:eastAsia="Times New Roman" w:hAnsiTheme="minorHAnsi" w:cstheme="minorHAnsi"/>
          <w:sz w:val="24"/>
          <w:szCs w:val="24"/>
        </w:rPr>
        <w:t xml:space="preserve"> page, preferably as a Word Document)</w:t>
      </w:r>
      <w:r w:rsidR="147B753D" w:rsidRPr="00DE1A2F">
        <w:rPr>
          <w:rFonts w:asciiTheme="minorHAnsi" w:hAnsiTheme="minorHAnsi" w:cstheme="minorHAnsi"/>
          <w:sz w:val="24"/>
          <w:szCs w:val="24"/>
        </w:rPr>
        <w:t xml:space="preserve"> from past programs</w:t>
      </w:r>
      <w:r w:rsidR="286ECEAD" w:rsidRPr="00DE1A2F">
        <w:rPr>
          <w:rFonts w:asciiTheme="minorHAnsi" w:hAnsiTheme="minorHAnsi" w:cstheme="minorHAnsi"/>
          <w:sz w:val="24"/>
          <w:szCs w:val="24"/>
        </w:rPr>
        <w:t xml:space="preserve"> (insert country or theme)</w:t>
      </w:r>
      <w:r w:rsidR="147B753D" w:rsidRPr="00DE1A2F">
        <w:rPr>
          <w:rFonts w:asciiTheme="minorHAnsi" w:hAnsiTheme="minorHAnsi" w:cstheme="minorHAnsi"/>
          <w:sz w:val="24"/>
          <w:szCs w:val="24"/>
        </w:rPr>
        <w:t xml:space="preserve"> that demonstrate how the implementer has safely operated and responded to</w:t>
      </w:r>
      <w:r w:rsidR="79681004" w:rsidRPr="00DE1A2F">
        <w:rPr>
          <w:rFonts w:asciiTheme="minorHAnsi" w:hAnsiTheme="minorHAnsi" w:cstheme="minorHAnsi"/>
          <w:sz w:val="24"/>
          <w:szCs w:val="24"/>
        </w:rPr>
        <w:t xml:space="preserve"> programmatic</w:t>
      </w:r>
      <w:r w:rsidR="147B753D" w:rsidRPr="00DE1A2F">
        <w:rPr>
          <w:rFonts w:asciiTheme="minorHAnsi" w:hAnsiTheme="minorHAnsi" w:cstheme="minorHAnsi"/>
          <w:sz w:val="24"/>
          <w:szCs w:val="24"/>
        </w:rPr>
        <w:t xml:space="preserve"> challenges, learning from both </w:t>
      </w:r>
      <w:r w:rsidR="147B753D" w:rsidRPr="00DE1A2F">
        <w:rPr>
          <w:rFonts w:asciiTheme="minorHAnsi" w:hAnsiTheme="minorHAnsi" w:cstheme="minorHAnsi"/>
          <w:sz w:val="24"/>
          <w:szCs w:val="24"/>
        </w:rPr>
        <w:lastRenderedPageBreak/>
        <w:t xml:space="preserve">successes and failures, in the operating environment.  </w:t>
      </w:r>
      <w:r w:rsidR="147B753D" w:rsidRPr="00DE1A2F">
        <w:rPr>
          <w:rFonts w:asciiTheme="minorHAnsi" w:hAnsiTheme="minorHAnsi" w:cstheme="minorHAnsi"/>
          <w:color w:val="auto"/>
          <w:sz w:val="24"/>
          <w:szCs w:val="24"/>
        </w:rPr>
        <w:t xml:space="preserve">To be incorporated into the </w:t>
      </w:r>
      <w:r w:rsidR="1073C3BD" w:rsidRPr="00DE1A2F">
        <w:rPr>
          <w:rFonts w:asciiTheme="minorHAnsi" w:hAnsiTheme="minorHAnsi" w:cstheme="minorHAnsi"/>
          <w:color w:val="auto"/>
          <w:sz w:val="24"/>
          <w:szCs w:val="24"/>
        </w:rPr>
        <w:t xml:space="preserve">ten </w:t>
      </w:r>
      <w:r w:rsidR="30B20F17" w:rsidRPr="00DE1A2F">
        <w:rPr>
          <w:rFonts w:asciiTheme="minorHAnsi" w:hAnsiTheme="minorHAnsi" w:cstheme="minorHAnsi"/>
          <w:color w:val="auto"/>
          <w:sz w:val="24"/>
          <w:szCs w:val="24"/>
        </w:rPr>
        <w:t>(</w:t>
      </w:r>
      <w:r w:rsidR="147B753D" w:rsidRPr="00DE1A2F">
        <w:rPr>
          <w:rFonts w:asciiTheme="minorHAnsi" w:hAnsiTheme="minorHAnsi" w:cstheme="minorHAnsi"/>
          <w:color w:val="auto"/>
          <w:sz w:val="24"/>
          <w:szCs w:val="24"/>
        </w:rPr>
        <w:t>10</w:t>
      </w:r>
      <w:r w:rsidR="30B20F17" w:rsidRPr="00DE1A2F">
        <w:rPr>
          <w:rFonts w:asciiTheme="minorHAnsi" w:hAnsiTheme="minorHAnsi" w:cstheme="minorHAnsi"/>
          <w:color w:val="auto"/>
          <w:sz w:val="24"/>
          <w:szCs w:val="24"/>
        </w:rPr>
        <w:t xml:space="preserve">) </w:t>
      </w:r>
      <w:r w:rsidR="147B753D" w:rsidRPr="00DE1A2F">
        <w:rPr>
          <w:rFonts w:asciiTheme="minorHAnsi" w:hAnsiTheme="minorHAnsi" w:cstheme="minorHAnsi"/>
          <w:color w:val="auto"/>
          <w:sz w:val="24"/>
          <w:szCs w:val="24"/>
        </w:rPr>
        <w:t>pages allowed for “Proposal Narrative</w:t>
      </w:r>
      <w:r w:rsidR="1073C3BD" w:rsidRPr="00DE1A2F">
        <w:rPr>
          <w:rFonts w:asciiTheme="minorHAnsi" w:hAnsiTheme="minorHAnsi" w:cstheme="minorHAnsi"/>
          <w:color w:val="auto"/>
          <w:sz w:val="24"/>
          <w:szCs w:val="24"/>
        </w:rPr>
        <w:t>.”</w:t>
      </w:r>
      <w:r w:rsidR="147B753D" w:rsidRPr="00DE1A2F">
        <w:rPr>
          <w:rFonts w:asciiTheme="minorHAnsi" w:hAnsiTheme="minorHAnsi" w:cstheme="minorHAnsi"/>
          <w:color w:val="auto"/>
          <w:sz w:val="24"/>
          <w:szCs w:val="24"/>
        </w:rPr>
        <w:t xml:space="preserve"> </w:t>
      </w:r>
      <w:r w:rsidR="1073C3BD" w:rsidRPr="00DE1A2F">
        <w:rPr>
          <w:rFonts w:asciiTheme="minorHAnsi" w:hAnsiTheme="minorHAnsi" w:cstheme="minorHAnsi"/>
          <w:color w:val="auto"/>
          <w:sz w:val="24"/>
          <w:szCs w:val="24"/>
        </w:rPr>
        <w:t xml:space="preserve"> </w:t>
      </w:r>
    </w:p>
    <w:p w14:paraId="776498FE" w14:textId="77777777" w:rsidR="006448FC" w:rsidRPr="00DE1A2F" w:rsidRDefault="006448FC" w:rsidP="00141D59">
      <w:pPr>
        <w:pStyle w:val="ListParagraph"/>
        <w:spacing w:after="0" w:line="240" w:lineRule="auto"/>
        <w:rPr>
          <w:rFonts w:asciiTheme="minorHAnsi" w:hAnsiTheme="minorHAnsi" w:cstheme="minorHAnsi"/>
          <w:sz w:val="24"/>
          <w:szCs w:val="24"/>
        </w:rPr>
      </w:pPr>
    </w:p>
    <w:p w14:paraId="694E3D02" w14:textId="04BE9CF7" w:rsidR="006448FC" w:rsidRPr="00DE1A2F" w:rsidRDefault="0CCDC047" w:rsidP="00141D59">
      <w:pPr>
        <w:pStyle w:val="ListParagraph"/>
        <w:numPr>
          <w:ilvl w:val="0"/>
          <w:numId w:val="17"/>
        </w:numPr>
        <w:spacing w:after="0" w:line="240" w:lineRule="auto"/>
        <w:rPr>
          <w:rFonts w:asciiTheme="minorHAnsi" w:eastAsia="Times New Roman" w:hAnsiTheme="minorHAnsi" w:cstheme="minorHAnsi"/>
          <w:sz w:val="24"/>
          <w:szCs w:val="24"/>
        </w:rPr>
      </w:pPr>
      <w:r w:rsidRPr="00DE1A2F">
        <w:rPr>
          <w:rFonts w:asciiTheme="minorHAnsi" w:hAnsiTheme="minorHAnsi" w:cstheme="minorHAnsi"/>
          <w:b/>
          <w:bCs/>
          <w:sz w:val="24"/>
          <w:szCs w:val="24"/>
        </w:rPr>
        <w:t>Psychosocial Assistance</w:t>
      </w:r>
      <w:r w:rsidR="4D0E7E6D" w:rsidRPr="00DE1A2F">
        <w:rPr>
          <w:rFonts w:asciiTheme="minorHAnsi" w:hAnsiTheme="minorHAnsi" w:cstheme="minorHAnsi"/>
          <w:b/>
          <w:bCs/>
          <w:sz w:val="24"/>
          <w:szCs w:val="24"/>
        </w:rPr>
        <w:t xml:space="preserve"> </w:t>
      </w:r>
      <w:r w:rsidR="4D0E7E6D" w:rsidRPr="00DE1A2F">
        <w:rPr>
          <w:rFonts w:asciiTheme="minorHAnsi" w:hAnsiTheme="minorHAnsi" w:cstheme="minorHAnsi"/>
          <w:sz w:val="24"/>
          <w:szCs w:val="24"/>
        </w:rPr>
        <w:t xml:space="preserve">(to be </w:t>
      </w:r>
      <w:r w:rsidR="4D0E7E6D" w:rsidRPr="00DE1A2F">
        <w:rPr>
          <w:rFonts w:asciiTheme="minorHAnsi" w:hAnsiTheme="minorHAnsi" w:cstheme="minorHAnsi"/>
          <w:color w:val="auto"/>
          <w:sz w:val="24"/>
          <w:szCs w:val="24"/>
        </w:rPr>
        <w:t>incorporated into the ten (10) pages allowed for “Proposal Narrative,” and into “Budget” and “Budget Narrative”)</w:t>
      </w:r>
      <w:r w:rsidR="1073C3BD" w:rsidRPr="00DE1A2F">
        <w:rPr>
          <w:rFonts w:asciiTheme="minorHAnsi" w:hAnsiTheme="minorHAnsi" w:cstheme="minorHAnsi"/>
          <w:sz w:val="24"/>
          <w:szCs w:val="24"/>
        </w:rPr>
        <w:t>.</w:t>
      </w:r>
      <w:r w:rsidR="1073C3BD" w:rsidRPr="00DE1A2F">
        <w:rPr>
          <w:rFonts w:asciiTheme="minorHAnsi" w:hAnsiTheme="minorHAnsi" w:cstheme="minorHAnsi"/>
          <w:b/>
          <w:bCs/>
          <w:sz w:val="24"/>
          <w:szCs w:val="24"/>
        </w:rPr>
        <w:t xml:space="preserve"> </w:t>
      </w:r>
      <w:r w:rsidRPr="00DE1A2F">
        <w:rPr>
          <w:rFonts w:asciiTheme="minorHAnsi" w:hAnsiTheme="minorHAnsi" w:cstheme="minorHAnsi"/>
          <w:sz w:val="24"/>
          <w:szCs w:val="24"/>
        </w:rPr>
        <w:t xml:space="preserve"> </w:t>
      </w:r>
      <w:r w:rsidR="147B753D" w:rsidRPr="00DE1A2F">
        <w:rPr>
          <w:rFonts w:asciiTheme="minorHAnsi" w:hAnsiTheme="minorHAnsi" w:cstheme="minorHAnsi"/>
          <w:sz w:val="24"/>
          <w:szCs w:val="24"/>
        </w:rPr>
        <w:t>A section in the proposal</w:t>
      </w:r>
      <w:r w:rsidR="1073C3BD" w:rsidRPr="00DE1A2F">
        <w:rPr>
          <w:rFonts w:asciiTheme="minorHAnsi" w:hAnsiTheme="minorHAnsi" w:cstheme="minorHAnsi"/>
          <w:sz w:val="24"/>
          <w:szCs w:val="24"/>
        </w:rPr>
        <w:t>,</w:t>
      </w:r>
      <w:r w:rsidR="05DA27F8" w:rsidRPr="00DE1A2F">
        <w:rPr>
          <w:rFonts w:asciiTheme="minorHAnsi" w:hAnsiTheme="minorHAnsi" w:cstheme="minorHAnsi"/>
          <w:sz w:val="24"/>
          <w:szCs w:val="24"/>
        </w:rPr>
        <w:t xml:space="preserve"> </w:t>
      </w:r>
      <w:r w:rsidR="147B753D" w:rsidRPr="00DE1A2F">
        <w:rPr>
          <w:rFonts w:asciiTheme="minorHAnsi" w:hAnsiTheme="minorHAnsi" w:cstheme="minorHAnsi"/>
          <w:sz w:val="24"/>
          <w:szCs w:val="24"/>
        </w:rPr>
        <w:t>budget</w:t>
      </w:r>
      <w:r w:rsidR="1073C3BD" w:rsidRPr="00DE1A2F">
        <w:rPr>
          <w:rFonts w:asciiTheme="minorHAnsi" w:hAnsiTheme="minorHAnsi" w:cstheme="minorHAnsi"/>
          <w:sz w:val="24"/>
          <w:szCs w:val="24"/>
        </w:rPr>
        <w:t>, and budget narrative</w:t>
      </w:r>
      <w:r w:rsidR="147B753D" w:rsidRPr="00DE1A2F">
        <w:rPr>
          <w:rFonts w:asciiTheme="minorHAnsi" w:hAnsiTheme="minorHAnsi" w:cstheme="minorHAnsi"/>
          <w:sz w:val="24"/>
          <w:szCs w:val="24"/>
        </w:rPr>
        <w:t xml:space="preserve"> to reflect appropriate resources and support for the psychosocial health of staff (i.e., activities can range from access to educational materials and training opportunities to counseling services to other </w:t>
      </w:r>
      <w:r w:rsidR="677EB13C" w:rsidRPr="00DE1A2F">
        <w:rPr>
          <w:rFonts w:asciiTheme="minorHAnsi" w:hAnsiTheme="minorHAnsi" w:cstheme="minorHAnsi"/>
          <w:sz w:val="24"/>
          <w:szCs w:val="24"/>
        </w:rPr>
        <w:t>contextually relevant</w:t>
      </w:r>
      <w:r w:rsidR="147B753D" w:rsidRPr="00DE1A2F">
        <w:rPr>
          <w:rFonts w:asciiTheme="minorHAnsi" w:hAnsiTheme="minorHAnsi" w:cstheme="minorHAnsi"/>
          <w:sz w:val="24"/>
          <w:szCs w:val="24"/>
        </w:rPr>
        <w:t xml:space="preserve"> </w:t>
      </w:r>
      <w:r w:rsidR="147B753D" w:rsidRPr="00DE1A2F">
        <w:rPr>
          <w:rFonts w:asciiTheme="minorHAnsi" w:hAnsiTheme="minorHAnsi" w:cstheme="minorHAnsi"/>
          <w:color w:val="auto"/>
          <w:sz w:val="24"/>
          <w:szCs w:val="24"/>
        </w:rPr>
        <w:t xml:space="preserve">support). </w:t>
      </w:r>
      <w:r w:rsidR="1073C3BD" w:rsidRPr="00DE1A2F">
        <w:rPr>
          <w:rFonts w:asciiTheme="minorHAnsi" w:hAnsiTheme="minorHAnsi" w:cstheme="minorHAnsi"/>
          <w:color w:val="auto"/>
          <w:sz w:val="24"/>
          <w:szCs w:val="24"/>
        </w:rPr>
        <w:t xml:space="preserve"> </w:t>
      </w:r>
    </w:p>
    <w:p w14:paraId="7FED179A" w14:textId="0B9FF2FC" w:rsidR="003670DE" w:rsidRPr="00DE1A2F" w:rsidRDefault="147B753D" w:rsidP="003670DE">
      <w:pPr>
        <w:pStyle w:val="ListParagraph"/>
        <w:numPr>
          <w:ilvl w:val="1"/>
          <w:numId w:val="19"/>
        </w:numPr>
        <w:spacing w:after="0" w:line="240" w:lineRule="auto"/>
        <w:rPr>
          <w:rFonts w:asciiTheme="minorHAnsi" w:eastAsia="Times New Roman" w:hAnsiTheme="minorHAnsi" w:cstheme="minorHAnsi"/>
          <w:sz w:val="24"/>
          <w:szCs w:val="24"/>
        </w:rPr>
      </w:pPr>
      <w:r w:rsidRPr="00DE1A2F">
        <w:rPr>
          <w:rFonts w:asciiTheme="minorHAnsi" w:eastAsia="Times New Roman" w:hAnsiTheme="minorHAnsi" w:cstheme="minorHAnsi"/>
          <w:sz w:val="24"/>
          <w:szCs w:val="24"/>
        </w:rPr>
        <w:t xml:space="preserve">References: </w:t>
      </w:r>
      <w:r w:rsidR="1073C3BD" w:rsidRPr="00DE1A2F">
        <w:rPr>
          <w:rFonts w:asciiTheme="minorHAnsi" w:eastAsia="Times New Roman" w:hAnsiTheme="minorHAnsi" w:cstheme="minorHAnsi"/>
          <w:sz w:val="24"/>
          <w:szCs w:val="24"/>
        </w:rPr>
        <w:t xml:space="preserve"> </w:t>
      </w:r>
      <w:r w:rsidRPr="00DE1A2F">
        <w:rPr>
          <w:rFonts w:asciiTheme="minorHAnsi" w:hAnsiTheme="minorHAnsi" w:cstheme="minorHAnsi"/>
          <w:sz w:val="24"/>
          <w:szCs w:val="24"/>
        </w:rPr>
        <w:t>For reference to international guidance, please see the following: Core Humanitarian Standard Commitment 8.9 (</w:t>
      </w:r>
      <w:hyperlink r:id="rId12">
        <w:r w:rsidR="30B20F17" w:rsidRPr="00DE1A2F">
          <w:rPr>
            <w:rStyle w:val="Hyperlink"/>
            <w:rFonts w:asciiTheme="minorHAnsi" w:hAnsiTheme="minorHAnsi" w:cstheme="minorHAnsi"/>
            <w:sz w:val="24"/>
            <w:szCs w:val="24"/>
          </w:rPr>
          <w:t>https://corehumanitarianstandard.org/files/files/CHS-Guidance-Notes-and-Indicators.pdf</w:t>
        </w:r>
      </w:hyperlink>
      <w:r w:rsidRPr="00DE1A2F">
        <w:rPr>
          <w:rFonts w:asciiTheme="minorHAnsi" w:hAnsiTheme="minorHAnsi" w:cstheme="minorHAnsi"/>
          <w:sz w:val="24"/>
          <w:szCs w:val="24"/>
        </w:rPr>
        <w:t>); and IASC Guidelines on Mental Health and Psycho</w:t>
      </w:r>
      <w:r w:rsidR="7E4B4928" w:rsidRPr="00DE1A2F">
        <w:rPr>
          <w:rFonts w:asciiTheme="minorHAnsi" w:hAnsiTheme="minorHAnsi" w:cstheme="minorHAnsi"/>
          <w:sz w:val="24"/>
          <w:szCs w:val="24"/>
        </w:rPr>
        <w:t>social Support in Emergency Settings</w:t>
      </w:r>
      <w:r w:rsidRPr="00DE1A2F">
        <w:rPr>
          <w:rFonts w:asciiTheme="minorHAnsi" w:hAnsiTheme="minorHAnsi" w:cstheme="minorHAnsi"/>
          <w:sz w:val="24"/>
          <w:szCs w:val="24"/>
        </w:rPr>
        <w:t xml:space="preserve"> Action Sheet 4.4 (</w:t>
      </w:r>
      <w:hyperlink r:id="rId13">
        <w:r w:rsidR="30B20F17" w:rsidRPr="00DE1A2F">
          <w:rPr>
            <w:rStyle w:val="Hyperlink"/>
            <w:rFonts w:asciiTheme="minorHAnsi" w:hAnsiTheme="minorHAnsi" w:cstheme="minorHAnsi"/>
            <w:sz w:val="24"/>
            <w:szCs w:val="24"/>
          </w:rPr>
          <w:t>http://www.who.int/mental_health/emergencies/guidelines_iasc_mental_health_psychosocial_june_2007.pdf</w:t>
        </w:r>
      </w:hyperlink>
      <w:r w:rsidR="30B20F17" w:rsidRPr="00DE1A2F">
        <w:rPr>
          <w:rFonts w:asciiTheme="minorHAnsi" w:hAnsiTheme="minorHAnsi" w:cstheme="minorHAnsi"/>
          <w:sz w:val="24"/>
          <w:szCs w:val="24"/>
        </w:rPr>
        <w:t>)</w:t>
      </w:r>
      <w:r w:rsidRPr="00DE1A2F">
        <w:rPr>
          <w:rFonts w:asciiTheme="minorHAnsi" w:hAnsiTheme="minorHAnsi" w:cstheme="minorHAnsi"/>
          <w:sz w:val="24"/>
          <w:szCs w:val="24"/>
        </w:rPr>
        <w:t>.</w:t>
      </w:r>
    </w:p>
    <w:p w14:paraId="266276D9" w14:textId="77777777" w:rsidR="00141D59" w:rsidRPr="00DE1A2F" w:rsidRDefault="00141D59" w:rsidP="002E593D">
      <w:pPr>
        <w:spacing w:after="0" w:line="240" w:lineRule="auto"/>
        <w:rPr>
          <w:rFonts w:asciiTheme="minorHAnsi" w:eastAsia="Times New Roman" w:hAnsiTheme="minorHAnsi" w:cstheme="minorHAnsi"/>
          <w:sz w:val="24"/>
          <w:szCs w:val="24"/>
        </w:rPr>
      </w:pPr>
    </w:p>
    <w:p w14:paraId="14A99E86" w14:textId="034F3113" w:rsidR="00332CDC" w:rsidRPr="00DE1A2F" w:rsidRDefault="003670DE" w:rsidP="00332CDC">
      <w:pPr>
        <w:pStyle w:val="NoSpacing"/>
        <w:numPr>
          <w:ilvl w:val="0"/>
          <w:numId w:val="17"/>
        </w:numPr>
        <w:rPr>
          <w:rFonts w:asciiTheme="minorHAnsi" w:eastAsia="Times New Roman" w:hAnsiTheme="minorHAnsi" w:cstheme="minorHAnsi"/>
          <w:sz w:val="24"/>
          <w:szCs w:val="24"/>
        </w:rPr>
      </w:pPr>
      <w:r w:rsidRPr="00DE1A2F">
        <w:rPr>
          <w:rFonts w:asciiTheme="minorHAnsi" w:eastAsia="Times New Roman" w:hAnsiTheme="minorHAnsi" w:cstheme="minorHAnsi"/>
          <w:b/>
          <w:bCs/>
          <w:sz w:val="24"/>
          <w:szCs w:val="24"/>
        </w:rPr>
        <w:t>Environmental Impact Assessment</w:t>
      </w:r>
      <w:r w:rsidRPr="00DE1A2F">
        <w:rPr>
          <w:rFonts w:asciiTheme="minorHAnsi" w:eastAsia="Times New Roman" w:hAnsiTheme="minorHAnsi" w:cstheme="minorHAnsi"/>
          <w:sz w:val="24"/>
          <w:szCs w:val="24"/>
        </w:rPr>
        <w:t xml:space="preserve"> (not to exceed one (1) page, preferably as a Word Document) that includes analysis of potential direct, indirect, and cumulative project impacts on the environment, natural resources, and public health and livelihood of beneficiaries, and demonstrates that project activities are designed to minimize these impacts.  Areas of analysis may include, but are not limited to, carbon emissions associated with air travel, vulnerabilities related to climate change, and disproportionate gendered impacts of activities on beneficiary groups.  Applicants should be aware that, should an application move forward for funding consideration, DRL will request additional information on how environmental impacts will be assessed and ameliorated throughout the life of the project and how mitigation plans will be implemented.  To be incorporated into the ten (10) pages allowed for “Proposal Narrative.”</w:t>
      </w:r>
    </w:p>
    <w:p w14:paraId="5CC3FD22" w14:textId="5CBCE3EB" w:rsidR="006448FC" w:rsidRPr="00AD1D9D" w:rsidRDefault="0090391C" w:rsidP="00DE1A2F">
      <w:pPr>
        <w:pStyle w:val="NoSpacing"/>
        <w:rPr>
          <w:rFonts w:asciiTheme="minorHAnsi" w:eastAsia="Times New Roman" w:hAnsiTheme="minorHAnsi" w:cstheme="minorHAnsi"/>
          <w:sz w:val="24"/>
          <w:szCs w:val="24"/>
          <w:highlight w:val="yellow"/>
        </w:rPr>
      </w:pPr>
      <w:r w:rsidRPr="00AD1D9D">
        <w:rPr>
          <w:rFonts w:asciiTheme="minorHAnsi" w:hAnsiTheme="minorHAnsi" w:cstheme="minorHAnsi"/>
          <w:sz w:val="24"/>
          <w:szCs w:val="24"/>
        </w:rPr>
        <w:br/>
      </w:r>
    </w:p>
    <w:p w14:paraId="65D2DAE4" w14:textId="32DBD2EB" w:rsidR="00C91895" w:rsidRDefault="00F73C6B" w:rsidP="00F73C6B">
      <w:pPr>
        <w:spacing w:after="0" w:line="240" w:lineRule="auto"/>
        <w:rPr>
          <w:rFonts w:asciiTheme="minorHAnsi" w:eastAsia="Times New Roman" w:hAnsiTheme="minorHAnsi" w:cstheme="minorHAnsi"/>
          <w:b/>
          <w:sz w:val="24"/>
          <w:szCs w:val="24"/>
        </w:rPr>
      </w:pPr>
      <w:r w:rsidRPr="00AD1D9D">
        <w:rPr>
          <w:rFonts w:asciiTheme="minorHAnsi" w:eastAsia="Times New Roman" w:hAnsiTheme="minorHAnsi" w:cstheme="minorHAnsi"/>
          <w:b/>
          <w:sz w:val="24"/>
          <w:szCs w:val="24"/>
        </w:rPr>
        <w:t xml:space="preserve">Applications that do not include the elements listed above will be deemed technically ineligible.  </w:t>
      </w:r>
      <w:r w:rsidR="00C91895" w:rsidRPr="00AD1D9D">
        <w:rPr>
          <w:rFonts w:asciiTheme="minorHAnsi" w:eastAsia="Times New Roman" w:hAnsiTheme="minorHAnsi" w:cstheme="minorHAnsi"/>
          <w:b/>
          <w:sz w:val="24"/>
          <w:szCs w:val="24"/>
        </w:rPr>
        <w:t xml:space="preserve">  </w:t>
      </w:r>
    </w:p>
    <w:p w14:paraId="5D4486C2" w14:textId="77777777" w:rsidR="00F73C6B" w:rsidRPr="00AD1D9D" w:rsidRDefault="00F73C6B" w:rsidP="00F73C6B">
      <w:pPr>
        <w:spacing w:after="0" w:line="240" w:lineRule="auto"/>
        <w:rPr>
          <w:rFonts w:asciiTheme="minorHAnsi" w:eastAsia="Times New Roman" w:hAnsiTheme="minorHAnsi" w:cstheme="minorHAnsi"/>
          <w:b/>
          <w:sz w:val="24"/>
          <w:szCs w:val="24"/>
        </w:rPr>
      </w:pPr>
    </w:p>
    <w:p w14:paraId="652438FD" w14:textId="77777777" w:rsidR="00290D8C" w:rsidRPr="00AD1D9D" w:rsidRDefault="002607E8" w:rsidP="00F73C6B">
      <w:pPr>
        <w:spacing w:after="0" w:line="240" w:lineRule="auto"/>
        <w:rPr>
          <w:rFonts w:asciiTheme="minorHAnsi" w:eastAsia="Times New Roman" w:hAnsiTheme="minorHAnsi" w:cstheme="minorHAnsi"/>
          <w:b/>
          <w:i/>
          <w:sz w:val="24"/>
          <w:szCs w:val="24"/>
        </w:rPr>
      </w:pPr>
      <w:r w:rsidRPr="00AD1D9D">
        <w:rPr>
          <w:rFonts w:asciiTheme="minorHAnsi" w:eastAsia="Times New Roman" w:hAnsiTheme="minorHAnsi" w:cstheme="minorHAnsi"/>
          <w:b/>
          <w:i/>
          <w:sz w:val="24"/>
          <w:szCs w:val="24"/>
        </w:rPr>
        <w:t>D.2.2 Additional Application Documents</w:t>
      </w:r>
    </w:p>
    <w:p w14:paraId="39AB2BC9" w14:textId="77777777" w:rsidR="00863457" w:rsidRPr="00AD1D9D" w:rsidRDefault="00863457" w:rsidP="00F73C6B">
      <w:pPr>
        <w:spacing w:after="0" w:line="240" w:lineRule="auto"/>
        <w:rPr>
          <w:rFonts w:asciiTheme="minorHAnsi" w:hAnsiTheme="minorHAnsi" w:cstheme="minorHAnsi"/>
          <w:sz w:val="24"/>
          <w:szCs w:val="24"/>
        </w:rPr>
      </w:pPr>
    </w:p>
    <w:p w14:paraId="76BB8ABE" w14:textId="77777777" w:rsidR="00EE4C8B" w:rsidRPr="00AD1D9D" w:rsidRDefault="00EE4C8B" w:rsidP="00F73C6B">
      <w:pPr>
        <w:pStyle w:val="No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Strong applications will also contain the following: </w:t>
      </w:r>
    </w:p>
    <w:p w14:paraId="13C69B3B" w14:textId="77777777" w:rsidR="00241E09" w:rsidRPr="00AD1D9D" w:rsidRDefault="00241E09" w:rsidP="00EE4C8B">
      <w:pPr>
        <w:pStyle w:val="NoSpacing"/>
        <w:rPr>
          <w:rFonts w:asciiTheme="minorHAnsi" w:eastAsia="Times New Roman" w:hAnsiTheme="minorHAnsi" w:cstheme="minorHAnsi"/>
          <w:color w:val="auto"/>
          <w:sz w:val="24"/>
          <w:szCs w:val="24"/>
        </w:rPr>
      </w:pPr>
    </w:p>
    <w:p w14:paraId="453DD1D1" w14:textId="1E2E6C2B" w:rsidR="00E03771" w:rsidRPr="00AD1D9D" w:rsidRDefault="00EE4C8B" w:rsidP="00E03771">
      <w:pPr>
        <w:pStyle w:val="ListParagraph"/>
        <w:numPr>
          <w:ilvl w:val="0"/>
          <w:numId w:val="13"/>
        </w:numPr>
        <w:spacing w:after="0" w:line="240" w:lineRule="auto"/>
        <w:rPr>
          <w:rFonts w:asciiTheme="minorHAnsi" w:eastAsia="Times New Roman" w:hAnsiTheme="minorHAnsi" w:cstheme="minorHAnsi"/>
          <w:color w:val="auto"/>
          <w:sz w:val="24"/>
          <w:szCs w:val="24"/>
        </w:rPr>
      </w:pPr>
      <w:r w:rsidRPr="00AD1D9D">
        <w:rPr>
          <w:rFonts w:asciiTheme="minorHAnsi" w:hAnsiTheme="minorHAnsi" w:cstheme="minorHAnsi"/>
          <w:sz w:val="24"/>
          <w:szCs w:val="24"/>
        </w:rPr>
        <w:t>Individual Letters of Support and</w:t>
      </w:r>
      <w:r w:rsidR="00241E09" w:rsidRPr="00AD1D9D">
        <w:rPr>
          <w:rFonts w:asciiTheme="minorHAnsi" w:hAnsiTheme="minorHAnsi" w:cstheme="minorHAnsi"/>
          <w:sz w:val="24"/>
          <w:szCs w:val="24"/>
        </w:rPr>
        <w:t>/or</w:t>
      </w:r>
      <w:r w:rsidRPr="00AD1D9D">
        <w:rPr>
          <w:rFonts w:asciiTheme="minorHAnsi" w:hAnsiTheme="minorHAnsi" w:cstheme="minorHAnsi"/>
          <w:sz w:val="24"/>
          <w:szCs w:val="24"/>
        </w:rPr>
        <w:t xml:space="preserve"> Memorandum of Understanding</w:t>
      </w:r>
      <w:r w:rsidR="003A02AF" w:rsidRPr="00AD1D9D">
        <w:rPr>
          <w:rFonts w:asciiTheme="minorHAnsi" w:hAnsiTheme="minorHAnsi" w:cstheme="minorHAnsi"/>
          <w:sz w:val="24"/>
          <w:szCs w:val="24"/>
        </w:rPr>
        <w:t>.</w:t>
      </w:r>
      <w:r w:rsidRPr="00AD1D9D">
        <w:rPr>
          <w:rFonts w:asciiTheme="minorHAnsi" w:hAnsiTheme="minorHAnsi" w:cstheme="minorHAnsi"/>
          <w:sz w:val="24"/>
          <w:szCs w:val="24"/>
        </w:rPr>
        <w:t xml:space="preserve"> </w:t>
      </w:r>
      <w:r w:rsidR="000B5C07" w:rsidRPr="00AD1D9D">
        <w:rPr>
          <w:rFonts w:asciiTheme="minorHAnsi" w:hAnsiTheme="minorHAnsi" w:cstheme="minorHAnsi"/>
          <w:sz w:val="24"/>
          <w:szCs w:val="24"/>
        </w:rPr>
        <w:t xml:space="preserve"> </w:t>
      </w:r>
      <w:r w:rsidRPr="00AD1D9D">
        <w:rPr>
          <w:rFonts w:asciiTheme="minorHAnsi" w:hAnsiTheme="minorHAnsi" w:cstheme="minorHAnsi"/>
          <w:sz w:val="24"/>
          <w:szCs w:val="24"/>
        </w:rPr>
        <w:t>Letters</w:t>
      </w:r>
      <w:r w:rsidRPr="00AD1D9D">
        <w:rPr>
          <w:rFonts w:asciiTheme="minorHAnsi" w:eastAsia="Times New Roman" w:hAnsiTheme="minorHAnsi" w:cstheme="minorHAnsi"/>
          <w:sz w:val="24"/>
          <w:szCs w:val="24"/>
        </w:rPr>
        <w:t xml:space="preserve"> of support and MOUs must be specific to the project implementation (</w:t>
      </w:r>
      <w:r w:rsidR="00F73C6B" w:rsidRPr="00AD1D9D">
        <w:rPr>
          <w:rFonts w:asciiTheme="minorHAnsi" w:eastAsia="Times New Roman" w:hAnsiTheme="minorHAnsi" w:cstheme="minorHAnsi"/>
          <w:sz w:val="24"/>
          <w:szCs w:val="24"/>
        </w:rPr>
        <w:t>e.g.,</w:t>
      </w:r>
      <w:r w:rsidRPr="00AD1D9D">
        <w:rPr>
          <w:rFonts w:asciiTheme="minorHAnsi" w:eastAsia="Times New Roman" w:hAnsiTheme="minorHAnsi" w:cstheme="minorHAnsi"/>
          <w:sz w:val="24"/>
          <w:szCs w:val="24"/>
        </w:rPr>
        <w:t xml:space="preserve"> from proposed partners or sub-award recipients) and will not count towards the page limit</w:t>
      </w:r>
      <w:r w:rsidRPr="00AD1D9D">
        <w:rPr>
          <w:rFonts w:asciiTheme="minorHAnsi" w:eastAsia="Times New Roman" w:hAnsiTheme="minorHAnsi" w:cstheme="minorHAnsi"/>
          <w:color w:val="auto"/>
          <w:sz w:val="24"/>
          <w:szCs w:val="24"/>
        </w:rPr>
        <w:t>.</w:t>
      </w:r>
    </w:p>
    <w:p w14:paraId="6FA71F48" w14:textId="77777777" w:rsidR="00EE4C8B" w:rsidRPr="00AD1D9D" w:rsidRDefault="00EE4C8B" w:rsidP="00EE4C8B">
      <w:pPr>
        <w:spacing w:after="0" w:line="240" w:lineRule="auto"/>
        <w:rPr>
          <w:rFonts w:asciiTheme="minorHAnsi" w:hAnsiTheme="minorHAnsi" w:cstheme="minorHAnsi"/>
          <w:sz w:val="24"/>
          <w:szCs w:val="24"/>
        </w:rPr>
      </w:pPr>
    </w:p>
    <w:p w14:paraId="7967FD9F" w14:textId="36B758F0"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bCs/>
          <w:i/>
          <w:iCs/>
          <w:sz w:val="24"/>
          <w:szCs w:val="24"/>
        </w:rPr>
        <w:t>Please refer to the Proposal Submission Instructions</w:t>
      </w:r>
      <w:r w:rsidR="2F9A9E8D" w:rsidRPr="00AD1D9D">
        <w:rPr>
          <w:rFonts w:asciiTheme="minorHAnsi" w:eastAsia="Times New Roman" w:hAnsiTheme="minorHAnsi" w:cstheme="minorHAnsi"/>
          <w:b/>
          <w:bCs/>
          <w:i/>
          <w:iCs/>
          <w:sz w:val="24"/>
          <w:szCs w:val="24"/>
        </w:rPr>
        <w:t xml:space="preserve"> (PSI)</w:t>
      </w:r>
      <w:r w:rsidR="58E9E38C" w:rsidRPr="00AD1D9D">
        <w:rPr>
          <w:rFonts w:asciiTheme="minorHAnsi" w:eastAsia="Times New Roman" w:hAnsiTheme="minorHAnsi" w:cstheme="minorHAnsi"/>
          <w:b/>
          <w:bCs/>
          <w:i/>
          <w:iCs/>
          <w:sz w:val="24"/>
          <w:szCs w:val="24"/>
        </w:rPr>
        <w:t xml:space="preserve">, updated </w:t>
      </w:r>
      <w:r w:rsidR="00C166EB" w:rsidRPr="00AD1D9D">
        <w:rPr>
          <w:rFonts w:asciiTheme="minorHAnsi" w:eastAsia="Times New Roman" w:hAnsiTheme="minorHAnsi" w:cstheme="minorHAnsi"/>
          <w:b/>
          <w:bCs/>
          <w:i/>
          <w:iCs/>
          <w:sz w:val="24"/>
          <w:szCs w:val="24"/>
        </w:rPr>
        <w:t>December</w:t>
      </w:r>
      <w:r w:rsidR="0314BBD5" w:rsidRPr="00AD1D9D">
        <w:rPr>
          <w:rFonts w:asciiTheme="minorHAnsi" w:eastAsia="Times New Roman" w:hAnsiTheme="minorHAnsi" w:cstheme="minorHAnsi"/>
          <w:b/>
          <w:bCs/>
          <w:i/>
          <w:iCs/>
          <w:sz w:val="24"/>
          <w:szCs w:val="24"/>
        </w:rPr>
        <w:t xml:space="preserve"> 202</w:t>
      </w:r>
      <w:r w:rsidR="00F73C6B">
        <w:rPr>
          <w:rFonts w:asciiTheme="minorHAnsi" w:eastAsia="Times New Roman" w:hAnsiTheme="minorHAnsi" w:cstheme="minorHAnsi"/>
          <w:b/>
          <w:bCs/>
          <w:i/>
          <w:iCs/>
          <w:sz w:val="24"/>
          <w:szCs w:val="24"/>
        </w:rPr>
        <w:t>3</w:t>
      </w:r>
      <w:r w:rsidR="58E9E38C" w:rsidRPr="00AD1D9D">
        <w:rPr>
          <w:rFonts w:asciiTheme="minorHAnsi" w:eastAsia="Times New Roman" w:hAnsiTheme="minorHAnsi" w:cstheme="minorHAnsi"/>
          <w:b/>
          <w:bCs/>
          <w:i/>
          <w:iCs/>
          <w:sz w:val="24"/>
          <w:szCs w:val="24"/>
        </w:rPr>
        <w:t>,</w:t>
      </w:r>
      <w:r w:rsidRPr="00AD1D9D">
        <w:rPr>
          <w:rFonts w:asciiTheme="minorHAnsi" w:eastAsia="Times New Roman" w:hAnsiTheme="minorHAnsi" w:cstheme="minorHAnsi"/>
          <w:b/>
          <w:bCs/>
          <w:i/>
          <w:iCs/>
          <w:sz w:val="24"/>
          <w:szCs w:val="24"/>
        </w:rPr>
        <w:t xml:space="preserve"> on DRL’s </w:t>
      </w:r>
      <w:r w:rsidR="526E4A44" w:rsidRPr="00AD1D9D">
        <w:rPr>
          <w:rFonts w:asciiTheme="minorHAnsi" w:eastAsia="Times New Roman" w:hAnsiTheme="minorHAnsi" w:cstheme="minorHAnsi"/>
          <w:b/>
          <w:bCs/>
          <w:i/>
          <w:iCs/>
          <w:sz w:val="24"/>
          <w:szCs w:val="24"/>
        </w:rPr>
        <w:t>website</w:t>
      </w:r>
      <w:r w:rsidRPr="00AD1D9D">
        <w:rPr>
          <w:rFonts w:asciiTheme="minorHAnsi" w:eastAsia="Times New Roman" w:hAnsiTheme="minorHAnsi" w:cstheme="minorHAnsi"/>
          <w:b/>
          <w:bCs/>
          <w:i/>
          <w:iCs/>
          <w:sz w:val="24"/>
          <w:szCs w:val="24"/>
        </w:rPr>
        <w:t xml:space="preserve"> for </w:t>
      </w:r>
      <w:r w:rsidR="1D06C1CE" w:rsidRPr="00AD1D9D">
        <w:rPr>
          <w:rFonts w:asciiTheme="minorHAnsi" w:eastAsia="Times New Roman" w:hAnsiTheme="minorHAnsi" w:cstheme="minorHAnsi"/>
          <w:b/>
          <w:bCs/>
          <w:i/>
          <w:iCs/>
          <w:sz w:val="24"/>
          <w:szCs w:val="24"/>
        </w:rPr>
        <w:t xml:space="preserve">detailed </w:t>
      </w:r>
      <w:r w:rsidRPr="00AD1D9D">
        <w:rPr>
          <w:rFonts w:asciiTheme="minorHAnsi" w:eastAsia="Times New Roman" w:hAnsiTheme="minorHAnsi" w:cstheme="minorHAnsi"/>
          <w:b/>
          <w:bCs/>
          <w:i/>
          <w:iCs/>
          <w:sz w:val="24"/>
          <w:szCs w:val="24"/>
        </w:rPr>
        <w:t>guidance on the documents above</w:t>
      </w:r>
      <w:r w:rsidR="515AE429" w:rsidRPr="00AD1D9D">
        <w:rPr>
          <w:rFonts w:asciiTheme="minorHAnsi" w:eastAsia="Times New Roman" w:hAnsiTheme="minorHAnsi" w:cstheme="minorHAnsi"/>
          <w:b/>
          <w:bCs/>
          <w:i/>
          <w:iCs/>
          <w:sz w:val="24"/>
          <w:szCs w:val="24"/>
        </w:rPr>
        <w:t>:</w:t>
      </w:r>
      <w:r w:rsidR="32E57315" w:rsidRPr="00AD1D9D">
        <w:rPr>
          <w:rFonts w:asciiTheme="minorHAnsi" w:eastAsia="Times New Roman" w:hAnsiTheme="minorHAnsi" w:cstheme="minorHAnsi"/>
          <w:b/>
          <w:bCs/>
          <w:i/>
          <w:iCs/>
          <w:sz w:val="24"/>
          <w:szCs w:val="24"/>
        </w:rPr>
        <w:t xml:space="preserve">  </w:t>
      </w:r>
      <w:hyperlink r:id="rId14">
        <w:r w:rsidR="32E57315" w:rsidRPr="00AD1D9D">
          <w:rPr>
            <w:rStyle w:val="Hyperlink"/>
            <w:rFonts w:asciiTheme="minorHAnsi" w:eastAsia="Times New Roman" w:hAnsiTheme="minorHAnsi" w:cstheme="minorHAnsi"/>
            <w:b/>
            <w:bCs/>
            <w:i/>
            <w:iCs/>
            <w:sz w:val="24"/>
            <w:szCs w:val="24"/>
          </w:rPr>
          <w:t>https://www.state.gov/bureau-of-</w:t>
        </w:r>
        <w:r w:rsidR="32E57315" w:rsidRPr="00AD1D9D">
          <w:rPr>
            <w:rStyle w:val="Hyperlink"/>
            <w:rFonts w:asciiTheme="minorHAnsi" w:eastAsia="Times New Roman" w:hAnsiTheme="minorHAnsi" w:cstheme="minorHAnsi"/>
            <w:b/>
            <w:bCs/>
            <w:i/>
            <w:iCs/>
            <w:sz w:val="24"/>
            <w:szCs w:val="24"/>
          </w:rPr>
          <w:lastRenderedPageBreak/>
          <w:t>democracy-human-rights-and-labor/programs-and-grants/</w:t>
        </w:r>
      </w:hyperlink>
      <w:r w:rsidR="1E64EF54" w:rsidRPr="00AD1D9D">
        <w:rPr>
          <w:rFonts w:asciiTheme="minorHAnsi" w:eastAsia="Times New Roman" w:hAnsiTheme="minorHAnsi" w:cstheme="minorHAnsi"/>
          <w:b/>
          <w:bCs/>
          <w:i/>
          <w:iCs/>
          <w:sz w:val="24"/>
          <w:szCs w:val="24"/>
        </w:rPr>
        <w:t>.</w:t>
      </w:r>
      <w:r w:rsidR="21B2CB3D" w:rsidRPr="00AD1D9D">
        <w:rPr>
          <w:rFonts w:asciiTheme="minorHAnsi" w:eastAsia="Times New Roman" w:hAnsiTheme="minorHAnsi" w:cstheme="minorHAnsi"/>
          <w:b/>
          <w:bCs/>
          <w:i/>
          <w:iCs/>
          <w:color w:val="auto"/>
          <w:sz w:val="24"/>
          <w:szCs w:val="24"/>
        </w:rPr>
        <w:t xml:space="preserve"> </w:t>
      </w:r>
      <w:r w:rsidR="1073C3BD" w:rsidRPr="00AD1D9D">
        <w:rPr>
          <w:rFonts w:asciiTheme="minorHAnsi" w:eastAsia="Times New Roman" w:hAnsiTheme="minorHAnsi" w:cstheme="minorHAnsi"/>
          <w:b/>
          <w:bCs/>
          <w:i/>
          <w:iCs/>
          <w:color w:val="auto"/>
          <w:sz w:val="24"/>
          <w:szCs w:val="24"/>
        </w:rPr>
        <w:t xml:space="preserve"> </w:t>
      </w:r>
      <w:r w:rsidRPr="00AD1D9D">
        <w:rPr>
          <w:rFonts w:asciiTheme="minorHAnsi" w:eastAsia="Times New Roman" w:hAnsiTheme="minorHAnsi" w:cstheme="minorHAnsi"/>
          <w:b/>
          <w:bCs/>
          <w:i/>
          <w:iCs/>
          <w:sz w:val="24"/>
          <w:szCs w:val="24"/>
        </w:rPr>
        <w:t xml:space="preserve">For an application checklist and </w:t>
      </w:r>
      <w:r w:rsidR="42A8710F" w:rsidRPr="00AD1D9D">
        <w:rPr>
          <w:rFonts w:asciiTheme="minorHAnsi" w:eastAsia="Times New Roman" w:hAnsiTheme="minorHAnsi" w:cstheme="minorHAnsi"/>
          <w:b/>
          <w:bCs/>
          <w:i/>
          <w:iCs/>
          <w:sz w:val="24"/>
          <w:szCs w:val="24"/>
        </w:rPr>
        <w:t>sample template</w:t>
      </w:r>
      <w:r w:rsidR="18633719" w:rsidRPr="00AD1D9D">
        <w:rPr>
          <w:rFonts w:asciiTheme="minorHAnsi" w:eastAsia="Times New Roman" w:hAnsiTheme="minorHAnsi" w:cstheme="minorHAnsi"/>
          <w:b/>
          <w:bCs/>
          <w:i/>
          <w:iCs/>
          <w:sz w:val="24"/>
          <w:szCs w:val="24"/>
        </w:rPr>
        <w:t>s</w:t>
      </w:r>
      <w:r w:rsidRPr="00AD1D9D">
        <w:rPr>
          <w:rFonts w:asciiTheme="minorHAnsi" w:eastAsia="Times New Roman" w:hAnsiTheme="minorHAnsi" w:cstheme="minorHAnsi"/>
          <w:b/>
          <w:bCs/>
          <w:i/>
          <w:iCs/>
          <w:sz w:val="24"/>
          <w:szCs w:val="24"/>
        </w:rPr>
        <w:t xml:space="preserve"> please see the Resources page on DRL’s website:</w:t>
      </w:r>
      <w:r w:rsidR="32E57315" w:rsidRPr="00AD1D9D">
        <w:rPr>
          <w:rFonts w:asciiTheme="minorHAnsi" w:hAnsiTheme="minorHAnsi" w:cstheme="minorHAnsi"/>
          <w:b/>
          <w:bCs/>
          <w:i/>
          <w:iCs/>
          <w:sz w:val="24"/>
          <w:szCs w:val="24"/>
        </w:rPr>
        <w:t xml:space="preserve">  </w:t>
      </w:r>
      <w:hyperlink r:id="rId15">
        <w:r w:rsidR="32E57315" w:rsidRPr="00AD1D9D">
          <w:rPr>
            <w:rStyle w:val="Hyperlink"/>
            <w:rFonts w:asciiTheme="minorHAnsi" w:hAnsiTheme="minorHAnsi" w:cstheme="minorHAnsi"/>
            <w:b/>
            <w:bCs/>
            <w:i/>
            <w:iCs/>
            <w:sz w:val="24"/>
            <w:szCs w:val="24"/>
          </w:rPr>
          <w:t>https://www.state.gov/resources-for-programs-and-grants/</w:t>
        </w:r>
      </w:hyperlink>
      <w:r w:rsidR="088F202E" w:rsidRPr="00AD1D9D">
        <w:rPr>
          <w:rFonts w:asciiTheme="minorHAnsi" w:eastAsia="Times New Roman" w:hAnsiTheme="minorHAnsi" w:cstheme="minorHAnsi"/>
          <w:b/>
          <w:bCs/>
          <w:i/>
          <w:iCs/>
          <w:color w:val="252525"/>
          <w:sz w:val="24"/>
          <w:szCs w:val="24"/>
        </w:rPr>
        <w:t xml:space="preserve">.  </w:t>
      </w:r>
      <w:r w:rsidRPr="00AD1D9D">
        <w:rPr>
          <w:rFonts w:asciiTheme="minorHAnsi" w:eastAsia="Times New Roman" w:hAnsiTheme="minorHAnsi" w:cstheme="minorHAnsi"/>
          <w:b/>
          <w:bCs/>
          <w:i/>
          <w:iCs/>
          <w:sz w:val="24"/>
          <w:szCs w:val="24"/>
        </w:rPr>
        <w:t>The sample templates provided on the DRL website are suggested, but not mandatory.</w:t>
      </w:r>
    </w:p>
    <w:p w14:paraId="2579AF54" w14:textId="77777777" w:rsidR="00290D8C" w:rsidRPr="00AD1D9D" w:rsidRDefault="00290D8C">
      <w:pPr>
        <w:spacing w:after="0" w:line="240" w:lineRule="auto"/>
        <w:rPr>
          <w:rFonts w:asciiTheme="minorHAnsi" w:hAnsiTheme="minorHAnsi" w:cstheme="minorHAnsi"/>
          <w:sz w:val="24"/>
          <w:szCs w:val="24"/>
        </w:rPr>
      </w:pPr>
    </w:p>
    <w:p w14:paraId="4847F904" w14:textId="2428192B"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DRL reserves the right to request additional documents not included in this NOFO.  Additionally, to ensure that all applications receive a balanced evaluation, the </w:t>
      </w:r>
      <w:r w:rsidR="002B0090" w:rsidRPr="00AD1D9D">
        <w:rPr>
          <w:rFonts w:asciiTheme="minorHAnsi" w:eastAsia="Times New Roman" w:hAnsiTheme="minorHAnsi" w:cstheme="minorHAnsi"/>
          <w:sz w:val="24"/>
          <w:szCs w:val="24"/>
        </w:rPr>
        <w:t>DRL</w:t>
      </w:r>
      <w:r w:rsidR="00EC03CF" w:rsidRPr="00AD1D9D">
        <w:rPr>
          <w:rFonts w:asciiTheme="minorHAnsi" w:eastAsia="Times New Roman" w:hAnsiTheme="minorHAnsi" w:cstheme="minorHAnsi"/>
          <w:sz w:val="24"/>
          <w:szCs w:val="24"/>
        </w:rPr>
        <w:t xml:space="preserve"> </w:t>
      </w:r>
      <w:r w:rsidR="008C33C8" w:rsidRPr="00AD1D9D">
        <w:rPr>
          <w:rFonts w:asciiTheme="minorHAnsi" w:eastAsia="Times New Roman" w:hAnsiTheme="minorHAnsi" w:cstheme="minorHAnsi"/>
          <w:sz w:val="24"/>
          <w:szCs w:val="24"/>
        </w:rPr>
        <w:t>review p</w:t>
      </w:r>
      <w:r w:rsidRPr="00AD1D9D">
        <w:rPr>
          <w:rFonts w:asciiTheme="minorHAnsi" w:eastAsia="Times New Roman" w:hAnsiTheme="minorHAnsi" w:cstheme="minorHAnsi"/>
          <w:sz w:val="24"/>
          <w:szCs w:val="24"/>
        </w:rPr>
        <w:t xml:space="preserve">anel will review from the first page of each section up to the page limit and no further.  </w:t>
      </w:r>
    </w:p>
    <w:p w14:paraId="0C28DD95" w14:textId="77777777" w:rsidR="00AF2C7E" w:rsidRPr="00AD1D9D" w:rsidRDefault="00AF2C7E">
      <w:pPr>
        <w:spacing w:after="0" w:line="240" w:lineRule="auto"/>
        <w:rPr>
          <w:rFonts w:asciiTheme="minorHAnsi" w:hAnsiTheme="minorHAnsi" w:cstheme="minorHAnsi"/>
          <w:sz w:val="24"/>
          <w:szCs w:val="24"/>
        </w:rPr>
      </w:pPr>
    </w:p>
    <w:p w14:paraId="16C9496A" w14:textId="50AF95FC"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Note:  If ultimately provided with a notification of</w:t>
      </w:r>
      <w:r w:rsidR="21C4EAD3" w:rsidRPr="00AD1D9D">
        <w:rPr>
          <w:rFonts w:asciiTheme="minorHAnsi" w:eastAsia="Times New Roman" w:hAnsiTheme="minorHAnsi" w:cstheme="minorHAnsi"/>
          <w:sz w:val="24"/>
          <w:szCs w:val="24"/>
        </w:rPr>
        <w:t xml:space="preserve"> non-binding</w:t>
      </w:r>
      <w:r w:rsidRPr="00AD1D9D">
        <w:rPr>
          <w:rFonts w:asciiTheme="minorHAnsi" w:eastAsia="Times New Roman" w:hAnsiTheme="minorHAnsi" w:cstheme="minorHAnsi"/>
          <w:sz w:val="24"/>
          <w:szCs w:val="24"/>
        </w:rPr>
        <w:t xml:space="preserve"> intent to make a </w:t>
      </w:r>
      <w:r w:rsidR="0204A0B5"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ederal award, applicants typically have two to three weeks to provide additional information and documents requested in the notification of intent.  The deadlines may vary in each notification of intent and applicants must adhere to the stated deadline in the notification of intent.</w:t>
      </w:r>
    </w:p>
    <w:p w14:paraId="43122865"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i/>
          <w:sz w:val="24"/>
          <w:szCs w:val="24"/>
        </w:rPr>
        <w:t xml:space="preserve"> </w:t>
      </w:r>
    </w:p>
    <w:p w14:paraId="2AA49012" w14:textId="77777777" w:rsidR="00744B12" w:rsidRPr="00AD1D9D" w:rsidRDefault="002B0090">
      <w:pPr>
        <w:spacing w:after="0" w:line="240" w:lineRule="auto"/>
        <w:rPr>
          <w:rFonts w:asciiTheme="minorHAnsi" w:eastAsia="Times New Roman" w:hAnsiTheme="minorHAnsi" w:cstheme="minorHAnsi"/>
          <w:i/>
          <w:sz w:val="24"/>
          <w:szCs w:val="24"/>
        </w:rPr>
      </w:pPr>
      <w:r w:rsidRPr="00AD1D9D">
        <w:rPr>
          <w:rFonts w:asciiTheme="minorHAnsi" w:eastAsia="Times New Roman" w:hAnsiTheme="minorHAnsi" w:cstheme="minorHAnsi"/>
          <w:b/>
          <w:i/>
          <w:sz w:val="24"/>
          <w:szCs w:val="24"/>
        </w:rPr>
        <w:t xml:space="preserve">D.2.3 </w:t>
      </w:r>
      <w:r w:rsidR="008F6EA0" w:rsidRPr="00AD1D9D">
        <w:rPr>
          <w:rFonts w:asciiTheme="minorHAnsi" w:eastAsia="Times New Roman" w:hAnsiTheme="minorHAnsi" w:cstheme="minorHAnsi"/>
          <w:b/>
          <w:i/>
          <w:sz w:val="24"/>
          <w:szCs w:val="24"/>
        </w:rPr>
        <w:t>Additional Information Requested</w:t>
      </w:r>
      <w:r w:rsidR="0090239E" w:rsidRPr="00AD1D9D">
        <w:rPr>
          <w:rFonts w:asciiTheme="minorHAnsi" w:eastAsia="Times New Roman" w:hAnsiTheme="minorHAnsi" w:cstheme="minorHAnsi"/>
          <w:b/>
          <w:i/>
          <w:sz w:val="24"/>
          <w:szCs w:val="24"/>
        </w:rPr>
        <w:t xml:space="preserve"> </w:t>
      </w:r>
      <w:proofErr w:type="gramStart"/>
      <w:r w:rsidR="0090239E" w:rsidRPr="00AD1D9D">
        <w:rPr>
          <w:rFonts w:asciiTheme="minorHAnsi" w:eastAsia="Times New Roman" w:hAnsiTheme="minorHAnsi" w:cstheme="minorHAnsi"/>
          <w:b/>
          <w:i/>
          <w:sz w:val="24"/>
          <w:szCs w:val="24"/>
        </w:rPr>
        <w:t>For</w:t>
      </w:r>
      <w:proofErr w:type="gramEnd"/>
      <w:r w:rsidR="0090239E" w:rsidRPr="00AD1D9D">
        <w:rPr>
          <w:rFonts w:asciiTheme="minorHAnsi" w:eastAsia="Times New Roman" w:hAnsiTheme="minorHAnsi" w:cstheme="minorHAnsi"/>
          <w:b/>
          <w:i/>
          <w:sz w:val="24"/>
          <w:szCs w:val="24"/>
        </w:rPr>
        <w:t xml:space="preserve"> Those Receiving Notification of Intent</w:t>
      </w:r>
    </w:p>
    <w:p w14:paraId="0637D32A" w14:textId="77777777" w:rsidR="00744B12" w:rsidRPr="00AD1D9D" w:rsidRDefault="00744B12">
      <w:pPr>
        <w:spacing w:after="0" w:line="240" w:lineRule="auto"/>
        <w:rPr>
          <w:rFonts w:asciiTheme="minorHAnsi" w:eastAsia="Times New Roman" w:hAnsiTheme="minorHAnsi" w:cstheme="minorHAnsi"/>
          <w:sz w:val="24"/>
          <w:szCs w:val="24"/>
        </w:rPr>
      </w:pPr>
    </w:p>
    <w:p w14:paraId="26ACB6D2" w14:textId="49B3C0A3" w:rsidR="00290D8C" w:rsidRPr="00AD1D9D" w:rsidRDefault="0A1DCC11">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S</w:t>
      </w:r>
      <w:r w:rsidR="596EF974" w:rsidRPr="00AD1D9D">
        <w:rPr>
          <w:rFonts w:asciiTheme="minorHAnsi" w:eastAsia="Times New Roman" w:hAnsiTheme="minorHAnsi" w:cstheme="minorHAnsi"/>
          <w:sz w:val="24"/>
          <w:szCs w:val="24"/>
        </w:rPr>
        <w:t>uccessful applicants must submit</w:t>
      </w:r>
      <w:r w:rsidR="2F9A9E8D" w:rsidRPr="00AD1D9D">
        <w:rPr>
          <w:rFonts w:asciiTheme="minorHAnsi" w:eastAsia="Times New Roman" w:hAnsiTheme="minorHAnsi" w:cstheme="minorHAnsi"/>
          <w:sz w:val="24"/>
          <w:szCs w:val="24"/>
        </w:rPr>
        <w:t>,</w:t>
      </w:r>
      <w:r w:rsidR="596EF974" w:rsidRPr="00AD1D9D">
        <w:rPr>
          <w:rFonts w:asciiTheme="minorHAnsi" w:eastAsia="Times New Roman" w:hAnsiTheme="minorHAnsi" w:cstheme="minorHAnsi"/>
          <w:sz w:val="24"/>
          <w:szCs w:val="24"/>
        </w:rPr>
        <w:t xml:space="preserve"> after notification of intent to make a </w:t>
      </w:r>
      <w:r w:rsidR="69B7D959" w:rsidRPr="00AD1D9D">
        <w:rPr>
          <w:rFonts w:asciiTheme="minorHAnsi" w:eastAsia="Times New Roman" w:hAnsiTheme="minorHAnsi" w:cstheme="minorHAnsi"/>
          <w:sz w:val="24"/>
          <w:szCs w:val="24"/>
        </w:rPr>
        <w:t>f</w:t>
      </w:r>
      <w:r w:rsidR="596EF974" w:rsidRPr="00AD1D9D">
        <w:rPr>
          <w:rFonts w:asciiTheme="minorHAnsi" w:eastAsia="Times New Roman" w:hAnsiTheme="minorHAnsi" w:cstheme="minorHAnsi"/>
          <w:sz w:val="24"/>
          <w:szCs w:val="24"/>
        </w:rPr>
        <w:t xml:space="preserve">ederal award, but prior to issuance of a </w:t>
      </w:r>
      <w:r w:rsidR="2684C937" w:rsidRPr="00AD1D9D">
        <w:rPr>
          <w:rFonts w:asciiTheme="minorHAnsi" w:eastAsia="Times New Roman" w:hAnsiTheme="minorHAnsi" w:cstheme="minorHAnsi"/>
          <w:sz w:val="24"/>
          <w:szCs w:val="24"/>
        </w:rPr>
        <w:t>f</w:t>
      </w:r>
      <w:r w:rsidR="596EF974" w:rsidRPr="00AD1D9D">
        <w:rPr>
          <w:rFonts w:asciiTheme="minorHAnsi" w:eastAsia="Times New Roman" w:hAnsiTheme="minorHAnsi" w:cstheme="minorHAnsi"/>
          <w:sz w:val="24"/>
          <w:szCs w:val="24"/>
        </w:rPr>
        <w:t>ederal award:</w:t>
      </w:r>
    </w:p>
    <w:p w14:paraId="4AEE517B"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 </w:t>
      </w:r>
    </w:p>
    <w:p w14:paraId="55BE13E1" w14:textId="77777777" w:rsidR="008C33C8" w:rsidRPr="00AD1D9D" w:rsidRDefault="008C33C8" w:rsidP="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Written responses and revised application documents addressing conditions and recommendations from the DRL review </w:t>
      </w:r>
      <w:proofErr w:type="gramStart"/>
      <w:r w:rsidRPr="00AD1D9D">
        <w:rPr>
          <w:rFonts w:asciiTheme="minorHAnsi" w:eastAsia="Times New Roman" w:hAnsiTheme="minorHAnsi" w:cstheme="minorHAnsi"/>
          <w:sz w:val="24"/>
          <w:szCs w:val="24"/>
        </w:rPr>
        <w:t>panel;</w:t>
      </w:r>
      <w:proofErr w:type="gramEnd"/>
    </w:p>
    <w:p w14:paraId="780D75CD" w14:textId="77777777" w:rsidR="008C33C8" w:rsidRPr="00AD1D9D" w:rsidRDefault="008C33C8" w:rsidP="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 copy of the applicant’s latest NICRA as a PDF file, if the applicant has a NICRA and includes NICRA charges in the </w:t>
      </w:r>
      <w:proofErr w:type="gramStart"/>
      <w:r w:rsidRPr="00AD1D9D">
        <w:rPr>
          <w:rFonts w:asciiTheme="minorHAnsi" w:eastAsia="Times New Roman" w:hAnsiTheme="minorHAnsi" w:cstheme="minorHAnsi"/>
          <w:sz w:val="24"/>
          <w:szCs w:val="24"/>
        </w:rPr>
        <w:t>budget;</w:t>
      </w:r>
      <w:proofErr w:type="gramEnd"/>
    </w:p>
    <w:p w14:paraId="376D3C39" w14:textId="77777777" w:rsidR="008C33C8" w:rsidRPr="00AD1D9D" w:rsidRDefault="008C33C8" w:rsidP="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 completed copy of the Department’s Financial Management Survey, if receiving DRL funding for the first </w:t>
      </w:r>
      <w:proofErr w:type="gramStart"/>
      <w:r w:rsidRPr="00AD1D9D">
        <w:rPr>
          <w:rFonts w:asciiTheme="minorHAnsi" w:eastAsia="Times New Roman" w:hAnsiTheme="minorHAnsi" w:cstheme="minorHAnsi"/>
          <w:sz w:val="24"/>
          <w:szCs w:val="24"/>
        </w:rPr>
        <w:t>time;</w:t>
      </w:r>
      <w:proofErr w:type="gramEnd"/>
    </w:p>
    <w:p w14:paraId="74AC2F32" w14:textId="77777777" w:rsidR="008C33C8" w:rsidRPr="00AD1D9D" w:rsidRDefault="008C33C8" w:rsidP="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Submission of required documents to register in the Payment Management System managed by the Department of Health and Human Services, if receiving DRL funding for the first time (unless an exemption is provided</w:t>
      </w:r>
      <w:proofErr w:type="gramStart"/>
      <w:r w:rsidRPr="00AD1D9D">
        <w:rPr>
          <w:rFonts w:asciiTheme="minorHAnsi" w:eastAsia="Times New Roman" w:hAnsiTheme="minorHAnsi" w:cstheme="minorHAnsi"/>
          <w:sz w:val="24"/>
          <w:szCs w:val="24"/>
        </w:rPr>
        <w:t>);</w:t>
      </w:r>
      <w:proofErr w:type="gramEnd"/>
    </w:p>
    <w:p w14:paraId="0C9B7EDD" w14:textId="6E6A14A2" w:rsidR="008C33C8" w:rsidRPr="00AD1D9D" w:rsidRDefault="2F9A9E8D" w:rsidP="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Other requested information or documents included in the notification of intent to make a </w:t>
      </w:r>
      <w:r w:rsidR="7F151D83"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 xml:space="preserve">ederal award or subsequent communications prior to issuance of a </w:t>
      </w:r>
      <w:r w:rsidR="7B8A6ADA"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 xml:space="preserve">ederal </w:t>
      </w:r>
      <w:proofErr w:type="gramStart"/>
      <w:r w:rsidRPr="00AD1D9D">
        <w:rPr>
          <w:rFonts w:asciiTheme="minorHAnsi" w:eastAsia="Times New Roman" w:hAnsiTheme="minorHAnsi" w:cstheme="minorHAnsi"/>
          <w:sz w:val="24"/>
          <w:szCs w:val="24"/>
        </w:rPr>
        <w:t>award;</w:t>
      </w:r>
      <w:proofErr w:type="gramEnd"/>
    </w:p>
    <w:p w14:paraId="427F1AD2" w14:textId="26647839" w:rsidR="00290D8C" w:rsidRPr="00AD1D9D" w:rsidRDefault="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Applicants who submit their applications through Grants.gov will be required to create a SAMS Domestic account </w:t>
      </w:r>
      <w:proofErr w:type="gramStart"/>
      <w:r w:rsidRPr="00AD1D9D">
        <w:rPr>
          <w:rFonts w:asciiTheme="minorHAnsi" w:eastAsia="Times New Roman" w:hAnsiTheme="minorHAnsi" w:cstheme="minorHAnsi"/>
          <w:sz w:val="24"/>
          <w:szCs w:val="24"/>
        </w:rPr>
        <w:t>in order to</w:t>
      </w:r>
      <w:proofErr w:type="gramEnd"/>
      <w:r w:rsidRPr="00AD1D9D">
        <w:rPr>
          <w:rFonts w:asciiTheme="minorHAnsi" w:eastAsia="Times New Roman" w:hAnsiTheme="minorHAnsi" w:cstheme="minorHAnsi"/>
          <w:sz w:val="24"/>
          <w:szCs w:val="24"/>
        </w:rPr>
        <w:t xml:space="preserve"> accept the final award.  Accounts must be logged into to every 60 days </w:t>
      </w:r>
      <w:proofErr w:type="gramStart"/>
      <w:r w:rsidRPr="00AD1D9D">
        <w:rPr>
          <w:rFonts w:asciiTheme="minorHAnsi" w:eastAsia="Times New Roman" w:hAnsiTheme="minorHAnsi" w:cstheme="minorHAnsi"/>
          <w:sz w:val="24"/>
          <w:szCs w:val="24"/>
        </w:rPr>
        <w:t>in order to</w:t>
      </w:r>
      <w:proofErr w:type="gramEnd"/>
      <w:r w:rsidRPr="00AD1D9D">
        <w:rPr>
          <w:rFonts w:asciiTheme="minorHAnsi" w:eastAsia="Times New Roman" w:hAnsiTheme="minorHAnsi" w:cstheme="minorHAnsi"/>
          <w:sz w:val="24"/>
          <w:szCs w:val="24"/>
        </w:rPr>
        <w:t xml:space="preserve"> maintain an active account.</w:t>
      </w:r>
    </w:p>
    <w:p w14:paraId="2134CC4C" w14:textId="77777777" w:rsidR="00290D8C" w:rsidRPr="00AD1D9D" w:rsidRDefault="00290D8C">
      <w:pPr>
        <w:spacing w:after="0" w:line="240" w:lineRule="auto"/>
        <w:rPr>
          <w:rFonts w:asciiTheme="minorHAnsi" w:hAnsiTheme="minorHAnsi" w:cstheme="minorHAnsi"/>
          <w:sz w:val="24"/>
          <w:szCs w:val="24"/>
        </w:rPr>
      </w:pPr>
    </w:p>
    <w:p w14:paraId="018E4991"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D.3 Unique Entity Identifier and System for Award Management (SAM)</w:t>
      </w:r>
    </w:p>
    <w:p w14:paraId="4AA8FDDE" w14:textId="77777777" w:rsidR="00290D8C" w:rsidRPr="00AD1D9D" w:rsidRDefault="00290D8C">
      <w:pPr>
        <w:spacing w:after="0" w:line="240" w:lineRule="auto"/>
        <w:rPr>
          <w:rFonts w:asciiTheme="minorHAnsi" w:hAnsiTheme="minorHAnsi" w:cstheme="minorHAnsi"/>
          <w:color w:val="auto"/>
          <w:sz w:val="24"/>
          <w:szCs w:val="24"/>
        </w:rPr>
      </w:pPr>
    </w:p>
    <w:p w14:paraId="22C31281" w14:textId="02DFF483" w:rsidR="00EB1882" w:rsidRPr="00AD1D9D" w:rsidRDefault="596EF974">
      <w:pPr>
        <w:spacing w:after="0" w:line="240" w:lineRule="auto"/>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All </w:t>
      </w:r>
      <w:r w:rsidR="454C6A19" w:rsidRPr="00AD1D9D">
        <w:rPr>
          <w:rFonts w:asciiTheme="minorHAnsi" w:eastAsia="Times New Roman" w:hAnsiTheme="minorHAnsi" w:cstheme="minorHAnsi"/>
          <w:color w:val="auto"/>
          <w:sz w:val="24"/>
          <w:szCs w:val="24"/>
        </w:rPr>
        <w:t xml:space="preserve">prime </w:t>
      </w:r>
      <w:r w:rsidRPr="00AD1D9D">
        <w:rPr>
          <w:rFonts w:asciiTheme="minorHAnsi" w:eastAsia="Times New Roman" w:hAnsiTheme="minorHAnsi" w:cstheme="minorHAnsi"/>
          <w:color w:val="auto"/>
          <w:sz w:val="24"/>
          <w:szCs w:val="24"/>
        </w:rPr>
        <w:t>organizations, whether based in the United States or in another country, must have a Unique Entity Identifier (UEI) and an active registration with the SAM</w:t>
      </w:r>
      <w:r w:rsidR="46A6B49D" w:rsidRPr="00AD1D9D">
        <w:rPr>
          <w:rFonts w:asciiTheme="minorHAnsi" w:eastAsia="Times New Roman" w:hAnsiTheme="minorHAnsi" w:cstheme="minorHAnsi"/>
          <w:color w:val="auto"/>
          <w:sz w:val="24"/>
          <w:szCs w:val="24"/>
        </w:rPr>
        <w:t>.gov</w:t>
      </w:r>
      <w:r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b/>
          <w:bCs/>
          <w:color w:val="auto"/>
          <w:sz w:val="24"/>
          <w:szCs w:val="24"/>
        </w:rPr>
        <w:t xml:space="preserve">before </w:t>
      </w:r>
      <w:proofErr w:type="gramStart"/>
      <w:r w:rsidRPr="00AD1D9D">
        <w:rPr>
          <w:rFonts w:asciiTheme="minorHAnsi" w:eastAsia="Times New Roman" w:hAnsiTheme="minorHAnsi" w:cstheme="minorHAnsi"/>
          <w:b/>
          <w:bCs/>
          <w:color w:val="auto"/>
          <w:sz w:val="24"/>
          <w:szCs w:val="24"/>
        </w:rPr>
        <w:t>submitting an application</w:t>
      </w:r>
      <w:proofErr w:type="gramEnd"/>
      <w:r w:rsidRPr="00AD1D9D">
        <w:rPr>
          <w:rFonts w:asciiTheme="minorHAnsi" w:eastAsia="Times New Roman" w:hAnsiTheme="minorHAnsi" w:cstheme="minorHAnsi"/>
          <w:color w:val="auto"/>
          <w:sz w:val="24"/>
          <w:szCs w:val="24"/>
        </w:rPr>
        <w:t xml:space="preserve">.  DRL may </w:t>
      </w:r>
      <w:r w:rsidRPr="00AD1D9D">
        <w:rPr>
          <w:rFonts w:asciiTheme="minorHAnsi" w:eastAsia="Times New Roman" w:hAnsiTheme="minorHAnsi" w:cstheme="minorHAnsi"/>
          <w:b/>
          <w:bCs/>
          <w:color w:val="auto"/>
          <w:sz w:val="24"/>
          <w:szCs w:val="24"/>
          <w:u w:val="single"/>
        </w:rPr>
        <w:t>not</w:t>
      </w:r>
      <w:r w:rsidRPr="00AD1D9D">
        <w:rPr>
          <w:rFonts w:asciiTheme="minorHAnsi" w:eastAsia="Times New Roman" w:hAnsiTheme="minorHAnsi" w:cstheme="minorHAnsi"/>
          <w:color w:val="auto"/>
          <w:sz w:val="24"/>
          <w:szCs w:val="24"/>
        </w:rPr>
        <w:t xml:space="preserve"> review applications from or make awards to applicants that have not completed all applicable UEI and SAM</w:t>
      </w:r>
      <w:r w:rsidR="46A6B49D" w:rsidRPr="00AD1D9D">
        <w:rPr>
          <w:rFonts w:asciiTheme="minorHAnsi" w:eastAsia="Times New Roman" w:hAnsiTheme="minorHAnsi" w:cstheme="minorHAnsi"/>
          <w:color w:val="auto"/>
          <w:sz w:val="24"/>
          <w:szCs w:val="24"/>
        </w:rPr>
        <w:t>.gov</w:t>
      </w:r>
      <w:r w:rsidRPr="00AD1D9D">
        <w:rPr>
          <w:rFonts w:asciiTheme="minorHAnsi" w:eastAsia="Times New Roman" w:hAnsiTheme="minorHAnsi" w:cstheme="minorHAnsi"/>
          <w:color w:val="auto"/>
          <w:sz w:val="24"/>
          <w:szCs w:val="24"/>
        </w:rPr>
        <w:t xml:space="preserve"> requirements.  A UEI is one of the data elements mandated by Public Law 109-282, the Federal Funding Accountability and Transparency Act (FFATA), for all Federal awards.</w:t>
      </w:r>
      <w:r w:rsidR="276FFCAB" w:rsidRPr="00AD1D9D">
        <w:rPr>
          <w:rFonts w:asciiTheme="minorHAnsi" w:eastAsia="Times New Roman" w:hAnsiTheme="minorHAnsi" w:cstheme="minorHAnsi"/>
          <w:color w:val="auto"/>
          <w:sz w:val="24"/>
          <w:szCs w:val="24"/>
        </w:rPr>
        <w:t xml:space="preserve">  </w:t>
      </w:r>
    </w:p>
    <w:p w14:paraId="7BAE00DD" w14:textId="0BE9ADC0" w:rsidR="6C15E1B1" w:rsidRPr="00AD1D9D" w:rsidRDefault="6C15E1B1" w:rsidP="6C15E1B1">
      <w:pPr>
        <w:spacing w:after="0" w:line="240" w:lineRule="auto"/>
        <w:rPr>
          <w:rFonts w:asciiTheme="minorHAnsi" w:eastAsia="Times New Roman" w:hAnsiTheme="minorHAnsi" w:cstheme="minorHAnsi"/>
          <w:color w:val="auto"/>
          <w:sz w:val="24"/>
          <w:szCs w:val="24"/>
        </w:rPr>
      </w:pPr>
    </w:p>
    <w:p w14:paraId="17E28A62" w14:textId="0123C152" w:rsidR="43515494" w:rsidRPr="00AD1D9D" w:rsidRDefault="43515494" w:rsidP="6C15E1B1">
      <w:pPr>
        <w:spacing w:after="0" w:line="240" w:lineRule="auto"/>
        <w:rPr>
          <w:rFonts w:asciiTheme="minorHAnsi" w:eastAsia="Times New Roman" w:hAnsiTheme="minorHAnsi" w:cstheme="minorHAnsi"/>
          <w:b/>
          <w:bCs/>
          <w:i/>
          <w:iCs/>
          <w:color w:val="auto"/>
          <w:sz w:val="24"/>
          <w:szCs w:val="24"/>
        </w:rPr>
      </w:pPr>
      <w:r w:rsidRPr="00AD1D9D">
        <w:rPr>
          <w:rFonts w:asciiTheme="minorHAnsi" w:eastAsia="Times New Roman" w:hAnsiTheme="minorHAnsi" w:cstheme="minorHAnsi"/>
          <w:b/>
          <w:bCs/>
          <w:i/>
          <w:iCs/>
          <w:color w:val="auto"/>
          <w:sz w:val="24"/>
          <w:szCs w:val="24"/>
        </w:rPr>
        <w:lastRenderedPageBreak/>
        <w:t xml:space="preserve">Note:  As of April 2022, a </w:t>
      </w:r>
      <w:proofErr w:type="gramStart"/>
      <w:r w:rsidRPr="00AD1D9D">
        <w:rPr>
          <w:rFonts w:asciiTheme="minorHAnsi" w:eastAsia="Times New Roman" w:hAnsiTheme="minorHAnsi" w:cstheme="minorHAnsi"/>
          <w:b/>
          <w:bCs/>
          <w:i/>
          <w:iCs/>
          <w:color w:val="auto"/>
          <w:sz w:val="24"/>
          <w:szCs w:val="24"/>
        </w:rPr>
        <w:t>DUNS</w:t>
      </w:r>
      <w:proofErr w:type="gramEnd"/>
      <w:r w:rsidRPr="00AD1D9D">
        <w:rPr>
          <w:rFonts w:asciiTheme="minorHAnsi" w:eastAsia="Times New Roman" w:hAnsiTheme="minorHAnsi" w:cstheme="minorHAnsi"/>
          <w:b/>
          <w:bCs/>
          <w:i/>
          <w:iCs/>
          <w:color w:val="auto"/>
          <w:sz w:val="24"/>
          <w:szCs w:val="24"/>
        </w:rPr>
        <w:t xml:space="preserve"> number is no longer required for federal assistance applications.</w:t>
      </w:r>
    </w:p>
    <w:p w14:paraId="20E99235" w14:textId="77777777" w:rsidR="00EB1882" w:rsidRPr="00AD1D9D" w:rsidRDefault="00EB1882">
      <w:pPr>
        <w:spacing w:after="0" w:line="240" w:lineRule="auto"/>
        <w:rPr>
          <w:rFonts w:asciiTheme="minorHAnsi" w:eastAsia="Times New Roman" w:hAnsiTheme="minorHAnsi" w:cstheme="minorHAnsi"/>
          <w:color w:val="auto"/>
          <w:sz w:val="24"/>
          <w:szCs w:val="24"/>
        </w:rPr>
      </w:pPr>
    </w:p>
    <w:p w14:paraId="501FFE59" w14:textId="2D0EA3AA" w:rsidR="00290D8C" w:rsidRPr="00AD1D9D" w:rsidRDefault="276FFCAB" w:rsidP="6C15E1B1">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sz w:val="24"/>
          <w:szCs w:val="24"/>
        </w:rPr>
        <w:t>The 2 CFR 200 requires that sub</w:t>
      </w:r>
      <w:r w:rsidR="290A40F3"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grantees obtain a UEI number.  </w:t>
      </w:r>
      <w:r w:rsidRPr="00AD1D9D">
        <w:rPr>
          <w:rFonts w:asciiTheme="minorHAnsi" w:hAnsiTheme="minorHAnsi" w:cstheme="minorHAnsi"/>
          <w:sz w:val="24"/>
          <w:szCs w:val="24"/>
        </w:rPr>
        <w:t>Please note the UEI for sub</w:t>
      </w:r>
      <w:r w:rsidR="290A40F3" w:rsidRPr="00AD1D9D">
        <w:rPr>
          <w:rFonts w:asciiTheme="minorHAnsi" w:hAnsiTheme="minorHAnsi" w:cstheme="minorHAnsi"/>
          <w:sz w:val="24"/>
          <w:szCs w:val="24"/>
        </w:rPr>
        <w:t>-</w:t>
      </w:r>
      <w:r w:rsidRPr="00AD1D9D">
        <w:rPr>
          <w:rFonts w:asciiTheme="minorHAnsi" w:hAnsiTheme="minorHAnsi" w:cstheme="minorHAnsi"/>
          <w:sz w:val="24"/>
          <w:szCs w:val="24"/>
        </w:rPr>
        <w:t xml:space="preserve">grantees is not required at the time of </w:t>
      </w:r>
      <w:r w:rsidR="677EB13C" w:rsidRPr="00AD1D9D">
        <w:rPr>
          <w:rFonts w:asciiTheme="minorHAnsi" w:hAnsiTheme="minorHAnsi" w:cstheme="minorHAnsi"/>
          <w:sz w:val="24"/>
          <w:szCs w:val="24"/>
        </w:rPr>
        <w:t>application but</w:t>
      </w:r>
      <w:r w:rsidRPr="00AD1D9D">
        <w:rPr>
          <w:rFonts w:asciiTheme="minorHAnsi" w:hAnsiTheme="minorHAnsi" w:cstheme="minorHAnsi"/>
          <w:sz w:val="24"/>
          <w:szCs w:val="24"/>
        </w:rPr>
        <w:t xml:space="preserve"> will be required before the award is processed and/or directed to a sub</w:t>
      </w:r>
      <w:r w:rsidR="290A40F3" w:rsidRPr="00AD1D9D">
        <w:rPr>
          <w:rFonts w:asciiTheme="minorHAnsi" w:hAnsiTheme="minorHAnsi" w:cstheme="minorHAnsi"/>
          <w:sz w:val="24"/>
          <w:szCs w:val="24"/>
        </w:rPr>
        <w:t>-</w:t>
      </w:r>
      <w:r w:rsidRPr="00AD1D9D">
        <w:rPr>
          <w:rFonts w:asciiTheme="minorHAnsi" w:hAnsiTheme="minorHAnsi" w:cstheme="minorHAnsi"/>
          <w:sz w:val="24"/>
          <w:szCs w:val="24"/>
        </w:rPr>
        <w:t>grantee.</w:t>
      </w:r>
      <w:r w:rsidR="596EF974" w:rsidRPr="00AD1D9D">
        <w:rPr>
          <w:rFonts w:asciiTheme="minorHAnsi" w:hAnsiTheme="minorHAnsi" w:cstheme="minorHAnsi"/>
          <w:color w:val="auto"/>
          <w:sz w:val="24"/>
          <w:szCs w:val="24"/>
          <w:shd w:val="clear" w:color="auto" w:fill="E6E6E6"/>
        </w:rPr>
        <w:t xml:space="preserve"> </w:t>
      </w:r>
    </w:p>
    <w:p w14:paraId="766D7352"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color w:val="252525"/>
          <w:sz w:val="24"/>
          <w:szCs w:val="24"/>
        </w:rPr>
        <w:t xml:space="preserve"> </w:t>
      </w:r>
    </w:p>
    <w:p w14:paraId="5FEE0C92" w14:textId="4FF9660D" w:rsidR="00290D8C" w:rsidRPr="00AD1D9D" w:rsidRDefault="596EF974">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bCs/>
          <w:i/>
          <w:iCs/>
          <w:color w:val="auto"/>
          <w:sz w:val="24"/>
          <w:szCs w:val="24"/>
        </w:rPr>
        <w:t xml:space="preserve">Note: </w:t>
      </w:r>
      <w:r w:rsidR="01496E00" w:rsidRPr="00AD1D9D">
        <w:rPr>
          <w:rFonts w:asciiTheme="minorHAnsi" w:eastAsia="Times New Roman" w:hAnsiTheme="minorHAnsi" w:cstheme="minorHAnsi"/>
          <w:b/>
          <w:bCs/>
          <w:i/>
          <w:iCs/>
          <w:color w:val="auto"/>
          <w:sz w:val="24"/>
          <w:szCs w:val="24"/>
        </w:rPr>
        <w:t xml:space="preserve"> </w:t>
      </w:r>
      <w:r w:rsidRPr="00AD1D9D">
        <w:rPr>
          <w:rFonts w:asciiTheme="minorHAnsi" w:eastAsia="Times New Roman" w:hAnsiTheme="minorHAnsi" w:cstheme="minorHAnsi"/>
          <w:b/>
          <w:bCs/>
          <w:i/>
          <w:iCs/>
          <w:color w:val="auto"/>
          <w:sz w:val="24"/>
          <w:szCs w:val="24"/>
        </w:rPr>
        <w:t xml:space="preserve">The process of obtaining </w:t>
      </w:r>
      <w:r w:rsidR="7CAC5080" w:rsidRPr="00AD1D9D">
        <w:rPr>
          <w:rFonts w:asciiTheme="minorHAnsi" w:eastAsia="Times New Roman" w:hAnsiTheme="minorHAnsi" w:cstheme="minorHAnsi"/>
          <w:b/>
          <w:bCs/>
          <w:i/>
          <w:iCs/>
          <w:color w:val="auto"/>
          <w:sz w:val="24"/>
          <w:szCs w:val="24"/>
        </w:rPr>
        <w:t xml:space="preserve">or renewing </w:t>
      </w:r>
      <w:r w:rsidRPr="00AD1D9D">
        <w:rPr>
          <w:rFonts w:asciiTheme="minorHAnsi" w:eastAsia="Times New Roman" w:hAnsiTheme="minorHAnsi" w:cstheme="minorHAnsi"/>
          <w:b/>
          <w:bCs/>
          <w:i/>
          <w:iCs/>
          <w:color w:val="auto"/>
          <w:sz w:val="24"/>
          <w:szCs w:val="24"/>
        </w:rPr>
        <w:t xml:space="preserve">a SAM.gov registration may take anywhere from 4-8 weeks.  </w:t>
      </w:r>
      <w:r w:rsidRPr="00AD1D9D">
        <w:rPr>
          <w:rFonts w:asciiTheme="minorHAnsi" w:eastAsia="Times New Roman" w:hAnsiTheme="minorHAnsi" w:cstheme="minorHAnsi"/>
          <w:b/>
          <w:bCs/>
          <w:i/>
          <w:iCs/>
          <w:color w:val="auto"/>
          <w:sz w:val="24"/>
          <w:szCs w:val="24"/>
          <w:u w:val="single"/>
        </w:rPr>
        <w:t>Please begin your registration as early as possible</w:t>
      </w:r>
      <w:r w:rsidRPr="00AD1D9D">
        <w:rPr>
          <w:rFonts w:asciiTheme="minorHAnsi" w:eastAsia="Times New Roman" w:hAnsiTheme="minorHAnsi" w:cstheme="minorHAnsi"/>
          <w:b/>
          <w:bCs/>
          <w:i/>
          <w:iCs/>
          <w:color w:val="auto"/>
          <w:sz w:val="24"/>
          <w:szCs w:val="24"/>
        </w:rPr>
        <w:t>.</w:t>
      </w:r>
    </w:p>
    <w:p w14:paraId="4A651993"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color w:val="252525"/>
          <w:sz w:val="24"/>
          <w:szCs w:val="24"/>
        </w:rPr>
        <w:t xml:space="preserve"> </w:t>
      </w:r>
    </w:p>
    <w:p w14:paraId="027FB2FE" w14:textId="77777777" w:rsidR="00DF3600" w:rsidRPr="00DF3600" w:rsidRDefault="00AD3E79" w:rsidP="008F4805">
      <w:pPr>
        <w:numPr>
          <w:ilvl w:val="0"/>
          <w:numId w:val="6"/>
        </w:numPr>
        <w:spacing w:after="0" w:line="240" w:lineRule="auto"/>
        <w:ind w:hanging="360"/>
        <w:contextualSpacing/>
        <w:rPr>
          <w:rFonts w:asciiTheme="minorHAnsi" w:eastAsia="Times New Roman" w:hAnsiTheme="minorHAnsi" w:cstheme="minorHAnsi"/>
          <w:color w:val="252525"/>
          <w:sz w:val="24"/>
          <w:szCs w:val="24"/>
        </w:rPr>
      </w:pPr>
      <w:r w:rsidRPr="00AD1D9D">
        <w:rPr>
          <w:rFonts w:asciiTheme="minorHAnsi" w:eastAsia="Times New Roman" w:hAnsiTheme="minorHAnsi" w:cstheme="minorHAnsi"/>
          <w:sz w:val="24"/>
          <w:szCs w:val="24"/>
        </w:rPr>
        <w:t xml:space="preserve">Organizations </w:t>
      </w:r>
      <w:r w:rsidRPr="00AD1D9D">
        <w:rPr>
          <w:rFonts w:asciiTheme="minorHAnsi" w:eastAsia="Times New Roman" w:hAnsiTheme="minorHAnsi" w:cstheme="minorHAnsi"/>
          <w:b/>
          <w:sz w:val="24"/>
          <w:szCs w:val="24"/>
        </w:rPr>
        <w:t>based in the United States</w:t>
      </w:r>
      <w:r w:rsidRPr="00AD1D9D">
        <w:rPr>
          <w:rFonts w:asciiTheme="minorHAnsi" w:eastAsia="Times New Roman" w:hAnsiTheme="minorHAnsi" w:cstheme="minorHAnsi"/>
          <w:sz w:val="24"/>
          <w:szCs w:val="24"/>
        </w:rPr>
        <w:t xml:space="preserve"> or that pay employees within the United States will need an Employer Identification Number (EIN) from the Internal Revenue Service (IRS) and a UEI number prior to registering in SAM.gov.</w:t>
      </w:r>
      <w:r w:rsidR="002607E8" w:rsidRPr="00AD1D9D">
        <w:rPr>
          <w:rFonts w:asciiTheme="minorHAnsi" w:eastAsia="Times New Roman" w:hAnsiTheme="minorHAnsi" w:cstheme="minorHAnsi"/>
          <w:sz w:val="24"/>
          <w:szCs w:val="24"/>
        </w:rPr>
        <w:t xml:space="preserve"> </w:t>
      </w:r>
      <w:r w:rsidR="008F4805">
        <w:rPr>
          <w:rFonts w:asciiTheme="minorHAnsi" w:eastAsia="Times New Roman" w:hAnsiTheme="minorHAnsi" w:cstheme="minorHAnsi"/>
          <w:sz w:val="24"/>
          <w:szCs w:val="24"/>
        </w:rPr>
        <w:t xml:space="preserve"> </w:t>
      </w:r>
      <w:r w:rsidR="008F4805" w:rsidRPr="008F4805">
        <w:rPr>
          <w:rFonts w:asciiTheme="minorHAnsi" w:eastAsia="Times New Roman" w:hAnsiTheme="minorHAnsi" w:cstheme="minorHAnsi"/>
          <w:b/>
          <w:bCs/>
          <w:sz w:val="24"/>
          <w:szCs w:val="24"/>
        </w:rPr>
        <w:t xml:space="preserve">Please note that as of February 2023, organizations based in the United States that do not intend to apply for U.S. Department of Defense (DoD) awards are no longer required to have a Commercial and Government Entity (CAGE) code to apply for non-DoD foreign assistance funding opportunities.  </w:t>
      </w:r>
    </w:p>
    <w:p w14:paraId="239302C2" w14:textId="229F61ED" w:rsidR="00290D8C" w:rsidRPr="008F4805" w:rsidRDefault="008F4805" w:rsidP="00DF3600">
      <w:pPr>
        <w:numPr>
          <w:ilvl w:val="1"/>
          <w:numId w:val="6"/>
        </w:numPr>
        <w:spacing w:after="0" w:line="240" w:lineRule="auto"/>
        <w:ind w:hanging="360"/>
        <w:contextualSpacing/>
        <w:rPr>
          <w:rFonts w:asciiTheme="minorHAnsi" w:eastAsia="Times New Roman" w:hAnsiTheme="minorHAnsi" w:cstheme="minorHAnsi"/>
          <w:color w:val="252525"/>
          <w:sz w:val="24"/>
          <w:szCs w:val="24"/>
        </w:rPr>
      </w:pPr>
      <w:r w:rsidRPr="008F4805">
        <w:rPr>
          <w:rFonts w:asciiTheme="minorHAnsi" w:eastAsia="Times New Roman" w:hAnsiTheme="minorHAnsi" w:cstheme="minorHAnsi"/>
          <w:sz w:val="24"/>
          <w:szCs w:val="24"/>
        </w:rPr>
        <w:t xml:space="preserve">If an applicant organization is mid-registration and wishes to remove an NCAGE code from their SAM.gov registration, the applicant should </w:t>
      </w:r>
      <w:hyperlink r:id="rId16" w:history="1">
        <w:r w:rsidRPr="008F4805">
          <w:rPr>
            <w:rStyle w:val="Hyperlink"/>
            <w:rFonts w:asciiTheme="minorHAnsi" w:hAnsiTheme="minorHAnsi" w:cstheme="minorHAnsi"/>
            <w:sz w:val="24"/>
            <w:szCs w:val="24"/>
          </w:rPr>
          <w:t xml:space="preserve">submit a help desk ticket </w:t>
        </w:r>
        <w:r w:rsidRPr="008F4805">
          <w:rPr>
            <w:rStyle w:val="Hyperlink"/>
            <w:rFonts w:asciiTheme="minorHAnsi" w:eastAsia="Times New Roman" w:hAnsiTheme="minorHAnsi" w:cstheme="minorHAnsi"/>
            <w:sz w:val="24"/>
            <w:szCs w:val="24"/>
          </w:rPr>
          <w:t>(“incident”)</w:t>
        </w:r>
      </w:hyperlink>
      <w:r w:rsidRPr="008F4805">
        <w:rPr>
          <w:rFonts w:asciiTheme="minorHAnsi" w:eastAsia="Times New Roman" w:hAnsiTheme="minorHAnsi" w:cstheme="minorHAnsi"/>
          <w:sz w:val="24"/>
          <w:szCs w:val="24"/>
        </w:rPr>
        <w:t xml:space="preserve"> with the Federal Service Desk (FSD) online at </w:t>
      </w:r>
      <w:hyperlink r:id="rId17" w:history="1">
        <w:r w:rsidRPr="008F4805">
          <w:rPr>
            <w:rStyle w:val="Hyperlink"/>
            <w:rFonts w:asciiTheme="minorHAnsi" w:hAnsiTheme="minorHAnsi" w:cstheme="minorHAnsi"/>
            <w:sz w:val="24"/>
            <w:szCs w:val="24"/>
          </w:rPr>
          <w:t>www.fsd.gov</w:t>
        </w:r>
      </w:hyperlink>
      <w:r w:rsidRPr="008F4805">
        <w:rPr>
          <w:rFonts w:asciiTheme="minorHAnsi" w:eastAsia="Times New Roman" w:hAnsiTheme="minorHAnsi" w:cstheme="minorHAnsi"/>
          <w:sz w:val="24"/>
          <w:szCs w:val="24"/>
        </w:rPr>
        <w:t xml:space="preserve"> </w:t>
      </w:r>
      <w:r w:rsidR="00DF3600" w:rsidRPr="0D973E97">
        <w:rPr>
          <w:rFonts w:eastAsia="Times New Roman"/>
          <w:sz w:val="24"/>
          <w:szCs w:val="24"/>
        </w:rPr>
        <w:t xml:space="preserve">using the following language: </w:t>
      </w:r>
      <w:r w:rsidR="00DF3600">
        <w:rPr>
          <w:rFonts w:eastAsia="Times New Roman"/>
          <w:sz w:val="24"/>
          <w:szCs w:val="24"/>
        </w:rPr>
        <w:t xml:space="preserve"> </w:t>
      </w:r>
      <w:r w:rsidR="00DF3600" w:rsidRPr="0D973E97">
        <w:rPr>
          <w:rFonts w:eastAsia="Times New Roman"/>
          <w:sz w:val="24"/>
          <w:szCs w:val="24"/>
        </w:rPr>
        <w:t>“</w:t>
      </w:r>
      <w:r w:rsidR="00DF3600" w:rsidRPr="005C01D7">
        <w:rPr>
          <w:rFonts w:eastAsia="Times New Roman"/>
          <w:sz w:val="24"/>
          <w:szCs w:val="24"/>
        </w:rPr>
        <w:t xml:space="preserve">I do not intend to seek financial assistance from the Department of Defense. </w:t>
      </w:r>
      <w:r w:rsidR="00DF3600">
        <w:rPr>
          <w:rFonts w:eastAsia="Times New Roman"/>
          <w:sz w:val="24"/>
          <w:szCs w:val="24"/>
        </w:rPr>
        <w:t xml:space="preserve"> </w:t>
      </w:r>
      <w:r w:rsidR="00DF3600" w:rsidRPr="005C01D7">
        <w:rPr>
          <w:rFonts w:eastAsia="Times New Roman"/>
          <w:sz w:val="24"/>
          <w:szCs w:val="24"/>
        </w:rPr>
        <w:t>I do not wish</w:t>
      </w:r>
      <w:r w:rsidR="00DF3600">
        <w:rPr>
          <w:rFonts w:eastAsia="Times New Roman"/>
          <w:sz w:val="24"/>
          <w:szCs w:val="24"/>
        </w:rPr>
        <w:t xml:space="preserve"> </w:t>
      </w:r>
      <w:r w:rsidR="00DF3600" w:rsidRPr="005C01D7">
        <w:rPr>
          <w:rFonts w:eastAsia="Times New Roman"/>
          <w:sz w:val="24"/>
          <w:szCs w:val="24"/>
        </w:rPr>
        <w:t>to obtain a</w:t>
      </w:r>
      <w:r w:rsidR="00DF3600">
        <w:rPr>
          <w:rFonts w:eastAsia="Times New Roman"/>
          <w:sz w:val="24"/>
          <w:szCs w:val="24"/>
        </w:rPr>
        <w:t xml:space="preserve"> </w:t>
      </w:r>
      <w:r w:rsidR="00DF3600" w:rsidRPr="005C01D7">
        <w:rPr>
          <w:rFonts w:eastAsia="Times New Roman"/>
          <w:sz w:val="24"/>
          <w:szCs w:val="24"/>
        </w:rPr>
        <w:t xml:space="preserve">CAGE code. </w:t>
      </w:r>
      <w:r w:rsidR="00DF3600">
        <w:rPr>
          <w:rFonts w:eastAsia="Times New Roman"/>
          <w:sz w:val="24"/>
          <w:szCs w:val="24"/>
        </w:rPr>
        <w:t xml:space="preserve"> </w:t>
      </w:r>
      <w:r w:rsidR="00DF3600" w:rsidRPr="005C01D7">
        <w:rPr>
          <w:rFonts w:eastAsia="Times New Roman"/>
          <w:sz w:val="24"/>
          <w:szCs w:val="24"/>
        </w:rPr>
        <w:t>I understand that I will need to submit my registration</w:t>
      </w:r>
      <w:r w:rsidR="00DF3600">
        <w:rPr>
          <w:rFonts w:eastAsia="Times New Roman"/>
          <w:sz w:val="24"/>
          <w:szCs w:val="24"/>
        </w:rPr>
        <w:t xml:space="preserve"> </w:t>
      </w:r>
      <w:r w:rsidR="00DF3600" w:rsidRPr="005C01D7">
        <w:rPr>
          <w:rFonts w:eastAsia="Times New Roman"/>
          <w:sz w:val="24"/>
          <w:szCs w:val="24"/>
        </w:rPr>
        <w:t xml:space="preserve">after this incident is resolved </w:t>
      </w:r>
      <w:proofErr w:type="gramStart"/>
      <w:r w:rsidR="00DF3600" w:rsidRPr="005C01D7">
        <w:rPr>
          <w:rFonts w:eastAsia="Times New Roman"/>
          <w:sz w:val="24"/>
          <w:szCs w:val="24"/>
        </w:rPr>
        <w:t>in order to</w:t>
      </w:r>
      <w:proofErr w:type="gramEnd"/>
      <w:r w:rsidR="00DF3600" w:rsidRPr="005C01D7">
        <w:rPr>
          <w:rFonts w:eastAsia="Times New Roman"/>
          <w:sz w:val="24"/>
          <w:szCs w:val="24"/>
        </w:rPr>
        <w:t xml:space="preserve"> have my registration activated.”</w:t>
      </w:r>
    </w:p>
    <w:p w14:paraId="59DD8499" w14:textId="77777777" w:rsidR="00290D8C" w:rsidRPr="00AD1D9D" w:rsidRDefault="00290D8C">
      <w:pPr>
        <w:spacing w:after="0" w:line="240" w:lineRule="auto"/>
        <w:rPr>
          <w:rFonts w:asciiTheme="minorHAnsi" w:hAnsiTheme="minorHAnsi" w:cstheme="minorHAnsi"/>
          <w:sz w:val="24"/>
          <w:szCs w:val="24"/>
        </w:rPr>
      </w:pPr>
    </w:p>
    <w:p w14:paraId="06F2947F" w14:textId="79FEDE3F" w:rsidR="00DF3600" w:rsidRPr="00DF3600" w:rsidRDefault="00AD3E79" w:rsidP="00DF3600">
      <w:pPr>
        <w:numPr>
          <w:ilvl w:val="0"/>
          <w:numId w:val="6"/>
        </w:numPr>
        <w:spacing w:after="0" w:line="240" w:lineRule="auto"/>
        <w:ind w:hanging="360"/>
        <w:contextualSpacing/>
        <w:rPr>
          <w:rFonts w:asciiTheme="minorHAnsi" w:eastAsia="Times New Roman" w:hAnsiTheme="minorHAnsi" w:cstheme="minorHAnsi"/>
          <w:color w:val="252525"/>
          <w:sz w:val="24"/>
          <w:szCs w:val="24"/>
        </w:rPr>
      </w:pPr>
      <w:r w:rsidRPr="00AD1D9D">
        <w:rPr>
          <w:rFonts w:asciiTheme="minorHAnsi" w:eastAsia="Times New Roman" w:hAnsiTheme="minorHAnsi" w:cstheme="minorHAnsi"/>
          <w:sz w:val="24"/>
          <w:szCs w:val="24"/>
        </w:rPr>
        <w:t xml:space="preserve">Organizations </w:t>
      </w:r>
      <w:r w:rsidRPr="00AD1D9D">
        <w:rPr>
          <w:rFonts w:asciiTheme="minorHAnsi" w:eastAsia="Times New Roman" w:hAnsiTheme="minorHAnsi" w:cstheme="minorHAnsi"/>
          <w:b/>
          <w:sz w:val="24"/>
          <w:szCs w:val="24"/>
        </w:rPr>
        <w:t>based outside of the United States</w:t>
      </w:r>
      <w:r w:rsidRPr="00AD1D9D">
        <w:rPr>
          <w:rFonts w:asciiTheme="minorHAnsi" w:eastAsia="Times New Roman" w:hAnsiTheme="minorHAnsi" w:cstheme="minorHAnsi"/>
          <w:sz w:val="24"/>
          <w:szCs w:val="24"/>
        </w:rPr>
        <w:t xml:space="preserve"> and that do not pay employees within the United States do not need an EIN from the </w:t>
      </w:r>
      <w:proofErr w:type="gramStart"/>
      <w:r w:rsidRPr="00AD1D9D">
        <w:rPr>
          <w:rFonts w:asciiTheme="minorHAnsi" w:eastAsia="Times New Roman" w:hAnsiTheme="minorHAnsi" w:cstheme="minorHAnsi"/>
          <w:sz w:val="24"/>
          <w:szCs w:val="24"/>
        </w:rPr>
        <w:t>IRS, but</w:t>
      </w:r>
      <w:proofErr w:type="gramEnd"/>
      <w:r w:rsidRPr="00AD1D9D">
        <w:rPr>
          <w:rFonts w:asciiTheme="minorHAnsi" w:eastAsia="Times New Roman" w:hAnsiTheme="minorHAnsi" w:cstheme="minorHAnsi"/>
          <w:sz w:val="24"/>
          <w:szCs w:val="24"/>
        </w:rPr>
        <w:t xml:space="preserve"> do need a UEI number prior to registering in SAM.gov.</w:t>
      </w:r>
      <w:r w:rsidR="002607E8" w:rsidRPr="00AD1D9D">
        <w:rPr>
          <w:rFonts w:asciiTheme="minorHAnsi" w:eastAsia="Times New Roman" w:hAnsiTheme="minorHAnsi" w:cstheme="minorHAnsi"/>
          <w:sz w:val="24"/>
          <w:szCs w:val="24"/>
        </w:rPr>
        <w:t xml:space="preserve"> </w:t>
      </w:r>
      <w:r w:rsidR="00F5127E" w:rsidRPr="00AD1D9D">
        <w:rPr>
          <w:rFonts w:asciiTheme="minorHAnsi" w:eastAsia="Times New Roman" w:hAnsiTheme="minorHAnsi" w:cstheme="minorHAnsi"/>
          <w:sz w:val="24"/>
          <w:szCs w:val="24"/>
        </w:rPr>
        <w:t xml:space="preserve"> </w:t>
      </w:r>
      <w:r w:rsidR="00F5127E" w:rsidRPr="00AD1D9D">
        <w:rPr>
          <w:rFonts w:asciiTheme="minorHAnsi" w:eastAsia="Times New Roman" w:hAnsiTheme="minorHAnsi" w:cstheme="minorHAnsi"/>
          <w:b/>
          <w:bCs/>
          <w:sz w:val="24"/>
          <w:szCs w:val="24"/>
        </w:rPr>
        <w:t xml:space="preserve">Please note that as of </w:t>
      </w:r>
      <w:r w:rsidR="0026455F" w:rsidRPr="00AD1D9D">
        <w:rPr>
          <w:rFonts w:asciiTheme="minorHAnsi" w:eastAsia="Times New Roman" w:hAnsiTheme="minorHAnsi" w:cstheme="minorHAnsi"/>
          <w:b/>
          <w:bCs/>
          <w:sz w:val="24"/>
          <w:szCs w:val="24"/>
        </w:rPr>
        <w:t>December</w:t>
      </w:r>
      <w:r w:rsidR="00051130" w:rsidRPr="00AD1D9D">
        <w:rPr>
          <w:rFonts w:asciiTheme="minorHAnsi" w:eastAsia="Times New Roman" w:hAnsiTheme="minorHAnsi" w:cstheme="minorHAnsi"/>
          <w:b/>
          <w:bCs/>
          <w:sz w:val="24"/>
          <w:szCs w:val="24"/>
        </w:rPr>
        <w:t xml:space="preserve"> </w:t>
      </w:r>
      <w:r w:rsidR="00F5127E" w:rsidRPr="00AD1D9D">
        <w:rPr>
          <w:rFonts w:asciiTheme="minorHAnsi" w:eastAsia="Times New Roman" w:hAnsiTheme="minorHAnsi" w:cstheme="minorHAnsi"/>
          <w:b/>
          <w:bCs/>
          <w:sz w:val="24"/>
          <w:szCs w:val="24"/>
        </w:rPr>
        <w:t xml:space="preserve">2022, organizations based outside of the United States that do not intend to </w:t>
      </w:r>
      <w:r w:rsidR="00075490" w:rsidRPr="00AD1D9D">
        <w:rPr>
          <w:rFonts w:asciiTheme="minorHAnsi" w:eastAsia="Times New Roman" w:hAnsiTheme="minorHAnsi" w:cstheme="minorHAnsi"/>
          <w:b/>
          <w:bCs/>
          <w:sz w:val="24"/>
          <w:szCs w:val="24"/>
        </w:rPr>
        <w:t>apply</w:t>
      </w:r>
      <w:r w:rsidR="00F5127E" w:rsidRPr="00AD1D9D">
        <w:rPr>
          <w:rFonts w:asciiTheme="minorHAnsi" w:eastAsia="Times New Roman" w:hAnsiTheme="minorHAnsi" w:cstheme="minorHAnsi"/>
          <w:b/>
          <w:bCs/>
          <w:sz w:val="24"/>
          <w:szCs w:val="24"/>
        </w:rPr>
        <w:t xml:space="preserve"> for U.S. Department of Defense (DoD) </w:t>
      </w:r>
      <w:r w:rsidR="00075490" w:rsidRPr="00AD1D9D">
        <w:rPr>
          <w:rFonts w:asciiTheme="minorHAnsi" w:eastAsia="Times New Roman" w:hAnsiTheme="minorHAnsi" w:cstheme="minorHAnsi"/>
          <w:b/>
          <w:bCs/>
          <w:sz w:val="24"/>
          <w:szCs w:val="24"/>
        </w:rPr>
        <w:t>awards</w:t>
      </w:r>
      <w:r w:rsidR="00F5127E" w:rsidRPr="00AD1D9D">
        <w:rPr>
          <w:rFonts w:asciiTheme="minorHAnsi" w:eastAsia="Times New Roman" w:hAnsiTheme="minorHAnsi" w:cstheme="minorHAnsi"/>
          <w:b/>
          <w:bCs/>
          <w:sz w:val="24"/>
          <w:szCs w:val="24"/>
        </w:rPr>
        <w:t xml:space="preserve"> are no longer required to have a NATO CAGE (NCAGE) code to apply for </w:t>
      </w:r>
      <w:r w:rsidR="00075490" w:rsidRPr="00AD1D9D">
        <w:rPr>
          <w:rFonts w:asciiTheme="minorHAnsi" w:eastAsia="Times New Roman" w:hAnsiTheme="minorHAnsi" w:cstheme="minorHAnsi"/>
          <w:b/>
          <w:bCs/>
          <w:sz w:val="24"/>
          <w:szCs w:val="24"/>
        </w:rPr>
        <w:t xml:space="preserve">non-DoD </w:t>
      </w:r>
      <w:r w:rsidR="00F5127E" w:rsidRPr="00AD1D9D">
        <w:rPr>
          <w:rFonts w:asciiTheme="minorHAnsi" w:eastAsia="Times New Roman" w:hAnsiTheme="minorHAnsi" w:cstheme="minorHAnsi"/>
          <w:b/>
          <w:bCs/>
          <w:sz w:val="24"/>
          <w:szCs w:val="24"/>
        </w:rPr>
        <w:t xml:space="preserve">foreign assistance funding opportunities.  </w:t>
      </w:r>
    </w:p>
    <w:p w14:paraId="2234BD4C" w14:textId="71A74C6E" w:rsidR="00290D8C" w:rsidRPr="00DF3600" w:rsidRDefault="00F5127E" w:rsidP="00DF3600">
      <w:pPr>
        <w:numPr>
          <w:ilvl w:val="1"/>
          <w:numId w:val="6"/>
        </w:numPr>
        <w:spacing w:after="0" w:line="240" w:lineRule="auto"/>
        <w:ind w:hanging="360"/>
        <w:contextualSpacing/>
        <w:rPr>
          <w:rFonts w:asciiTheme="minorHAnsi" w:eastAsia="Times New Roman" w:hAnsiTheme="minorHAnsi" w:cstheme="minorHAnsi"/>
          <w:color w:val="252525"/>
          <w:sz w:val="24"/>
          <w:szCs w:val="24"/>
        </w:rPr>
      </w:pPr>
      <w:r w:rsidRPr="00DF3600">
        <w:rPr>
          <w:rFonts w:asciiTheme="minorHAnsi" w:eastAsia="Times New Roman" w:hAnsiTheme="minorHAnsi" w:cstheme="minorHAnsi"/>
          <w:sz w:val="24"/>
          <w:szCs w:val="24"/>
        </w:rPr>
        <w:t xml:space="preserve">If an applicant organization is mid-registration and wishes to remove an NCAGE code from their </w:t>
      </w:r>
      <w:r w:rsidR="00051130" w:rsidRPr="00DF3600">
        <w:rPr>
          <w:rFonts w:asciiTheme="minorHAnsi" w:eastAsia="Times New Roman" w:hAnsiTheme="minorHAnsi" w:cstheme="minorHAnsi"/>
          <w:sz w:val="24"/>
          <w:szCs w:val="24"/>
        </w:rPr>
        <w:t>SAM</w:t>
      </w:r>
      <w:r w:rsidR="00075490" w:rsidRPr="00DF3600">
        <w:rPr>
          <w:rFonts w:asciiTheme="minorHAnsi" w:eastAsia="Times New Roman" w:hAnsiTheme="minorHAnsi" w:cstheme="minorHAnsi"/>
          <w:sz w:val="24"/>
          <w:szCs w:val="24"/>
        </w:rPr>
        <w:t>.gov registration</w:t>
      </w:r>
      <w:r w:rsidRPr="00DF3600">
        <w:rPr>
          <w:rFonts w:asciiTheme="minorHAnsi" w:eastAsia="Times New Roman" w:hAnsiTheme="minorHAnsi" w:cstheme="minorHAnsi"/>
          <w:sz w:val="24"/>
          <w:szCs w:val="24"/>
        </w:rPr>
        <w:t>,</w:t>
      </w:r>
      <w:r w:rsidR="00532DBC" w:rsidRPr="00DF3600">
        <w:rPr>
          <w:rFonts w:asciiTheme="minorHAnsi" w:eastAsia="Times New Roman" w:hAnsiTheme="minorHAnsi" w:cstheme="minorHAnsi"/>
          <w:sz w:val="24"/>
          <w:szCs w:val="24"/>
        </w:rPr>
        <w:t xml:space="preserve"> the applicant </w:t>
      </w:r>
      <w:r w:rsidR="00075490" w:rsidRPr="00DF3600">
        <w:rPr>
          <w:rFonts w:asciiTheme="minorHAnsi" w:eastAsia="Times New Roman" w:hAnsiTheme="minorHAnsi" w:cstheme="minorHAnsi"/>
          <w:sz w:val="24"/>
          <w:szCs w:val="24"/>
        </w:rPr>
        <w:t>should</w:t>
      </w:r>
      <w:r w:rsidRPr="00DF3600">
        <w:rPr>
          <w:rFonts w:asciiTheme="minorHAnsi" w:eastAsia="Times New Roman" w:hAnsiTheme="minorHAnsi" w:cstheme="minorHAnsi"/>
          <w:sz w:val="24"/>
          <w:szCs w:val="24"/>
        </w:rPr>
        <w:t xml:space="preserve"> </w:t>
      </w:r>
      <w:hyperlink r:id="rId18" w:history="1">
        <w:r w:rsidR="00532DBC" w:rsidRPr="00DF3600">
          <w:rPr>
            <w:rStyle w:val="Hyperlink"/>
            <w:rFonts w:asciiTheme="minorHAnsi" w:hAnsiTheme="minorHAnsi" w:cstheme="minorHAnsi"/>
            <w:sz w:val="24"/>
            <w:szCs w:val="24"/>
          </w:rPr>
          <w:t>submit a</w:t>
        </w:r>
        <w:r w:rsidRPr="00DF3600">
          <w:rPr>
            <w:rStyle w:val="Hyperlink"/>
            <w:rFonts w:asciiTheme="minorHAnsi" w:hAnsiTheme="minorHAnsi" w:cstheme="minorHAnsi"/>
            <w:sz w:val="24"/>
            <w:szCs w:val="24"/>
          </w:rPr>
          <w:t xml:space="preserve"> help desk ticket </w:t>
        </w:r>
        <w:r w:rsidR="00075490" w:rsidRPr="00DF3600">
          <w:rPr>
            <w:rStyle w:val="Hyperlink"/>
            <w:rFonts w:asciiTheme="minorHAnsi" w:eastAsia="Times New Roman" w:hAnsiTheme="minorHAnsi" w:cstheme="minorHAnsi"/>
            <w:sz w:val="24"/>
            <w:szCs w:val="24"/>
          </w:rPr>
          <w:t>(“incident”)</w:t>
        </w:r>
      </w:hyperlink>
      <w:r w:rsidR="00075490" w:rsidRPr="00DF3600">
        <w:rPr>
          <w:rFonts w:asciiTheme="minorHAnsi" w:eastAsia="Times New Roman" w:hAnsiTheme="minorHAnsi" w:cstheme="minorHAnsi"/>
          <w:sz w:val="24"/>
          <w:szCs w:val="24"/>
        </w:rPr>
        <w:t xml:space="preserve"> </w:t>
      </w:r>
      <w:r w:rsidRPr="00DF3600">
        <w:rPr>
          <w:rFonts w:asciiTheme="minorHAnsi" w:eastAsia="Times New Roman" w:hAnsiTheme="minorHAnsi" w:cstheme="minorHAnsi"/>
          <w:sz w:val="24"/>
          <w:szCs w:val="24"/>
        </w:rPr>
        <w:t>with the Federal Service Desk (FSD</w:t>
      </w:r>
      <w:r w:rsidR="00532DBC" w:rsidRPr="00DF3600">
        <w:rPr>
          <w:rFonts w:asciiTheme="minorHAnsi" w:eastAsia="Times New Roman" w:hAnsiTheme="minorHAnsi" w:cstheme="minorHAnsi"/>
          <w:sz w:val="24"/>
          <w:szCs w:val="24"/>
        </w:rPr>
        <w:t xml:space="preserve">) online at </w:t>
      </w:r>
      <w:hyperlink r:id="rId19" w:history="1">
        <w:r w:rsidR="00075490" w:rsidRPr="00DF3600">
          <w:rPr>
            <w:rStyle w:val="Hyperlink"/>
            <w:rFonts w:asciiTheme="minorHAnsi" w:hAnsiTheme="minorHAnsi" w:cstheme="minorHAnsi"/>
            <w:sz w:val="24"/>
            <w:szCs w:val="24"/>
          </w:rPr>
          <w:t>www.fsd.gov</w:t>
        </w:r>
      </w:hyperlink>
      <w:r w:rsidR="00075490" w:rsidRPr="00DF3600">
        <w:rPr>
          <w:rFonts w:asciiTheme="minorHAnsi" w:eastAsia="Times New Roman" w:hAnsiTheme="minorHAnsi" w:cstheme="minorHAnsi"/>
          <w:sz w:val="24"/>
          <w:szCs w:val="24"/>
        </w:rPr>
        <w:t xml:space="preserve"> </w:t>
      </w:r>
      <w:r w:rsidR="00DF3600" w:rsidRPr="0D973E97">
        <w:rPr>
          <w:rFonts w:eastAsia="Times New Roman"/>
          <w:sz w:val="24"/>
          <w:szCs w:val="24"/>
        </w:rPr>
        <w:t xml:space="preserve">using the following language: </w:t>
      </w:r>
      <w:r w:rsidR="00DF3600">
        <w:rPr>
          <w:rFonts w:eastAsia="Times New Roman"/>
          <w:sz w:val="24"/>
          <w:szCs w:val="24"/>
        </w:rPr>
        <w:t xml:space="preserve"> </w:t>
      </w:r>
      <w:r w:rsidR="00DF3600" w:rsidRPr="0D973E97">
        <w:rPr>
          <w:rFonts w:eastAsia="Times New Roman"/>
          <w:sz w:val="24"/>
          <w:szCs w:val="24"/>
        </w:rPr>
        <w:t>“</w:t>
      </w:r>
      <w:r w:rsidR="00DF3600" w:rsidRPr="005C01D7">
        <w:rPr>
          <w:rFonts w:eastAsia="Times New Roman"/>
          <w:sz w:val="24"/>
          <w:szCs w:val="24"/>
        </w:rPr>
        <w:t xml:space="preserve">I do not intend to seek financial assistance from the Department of Defense. </w:t>
      </w:r>
      <w:r w:rsidR="00DF3600">
        <w:rPr>
          <w:rFonts w:eastAsia="Times New Roman"/>
          <w:sz w:val="24"/>
          <w:szCs w:val="24"/>
        </w:rPr>
        <w:t xml:space="preserve"> </w:t>
      </w:r>
      <w:r w:rsidR="00DF3600" w:rsidRPr="005C01D7">
        <w:rPr>
          <w:rFonts w:eastAsia="Times New Roman"/>
          <w:sz w:val="24"/>
          <w:szCs w:val="24"/>
        </w:rPr>
        <w:t>I do not wish</w:t>
      </w:r>
      <w:r w:rsidR="00DF3600">
        <w:rPr>
          <w:rFonts w:eastAsia="Times New Roman"/>
          <w:sz w:val="24"/>
          <w:szCs w:val="24"/>
        </w:rPr>
        <w:t xml:space="preserve"> </w:t>
      </w:r>
      <w:r w:rsidR="00DF3600" w:rsidRPr="005C01D7">
        <w:rPr>
          <w:rFonts w:eastAsia="Times New Roman"/>
          <w:sz w:val="24"/>
          <w:szCs w:val="24"/>
        </w:rPr>
        <w:t>to obtain a</w:t>
      </w:r>
      <w:r w:rsidR="00DF3600">
        <w:rPr>
          <w:rFonts w:eastAsia="Times New Roman"/>
          <w:sz w:val="24"/>
          <w:szCs w:val="24"/>
        </w:rPr>
        <w:t xml:space="preserve">n </w:t>
      </w:r>
      <w:r w:rsidR="00DF3600" w:rsidRPr="005C01D7">
        <w:rPr>
          <w:rFonts w:eastAsia="Times New Roman"/>
          <w:sz w:val="24"/>
          <w:szCs w:val="24"/>
        </w:rPr>
        <w:t xml:space="preserve">NCAGE code. </w:t>
      </w:r>
      <w:r w:rsidR="00DF3600">
        <w:rPr>
          <w:rFonts w:eastAsia="Times New Roman"/>
          <w:sz w:val="24"/>
          <w:szCs w:val="24"/>
        </w:rPr>
        <w:t xml:space="preserve"> </w:t>
      </w:r>
      <w:r w:rsidR="00DF3600" w:rsidRPr="005C01D7">
        <w:rPr>
          <w:rFonts w:eastAsia="Times New Roman"/>
          <w:sz w:val="24"/>
          <w:szCs w:val="24"/>
        </w:rPr>
        <w:t>I understand that I will need to submit my registration</w:t>
      </w:r>
      <w:r w:rsidR="00DF3600">
        <w:rPr>
          <w:rFonts w:eastAsia="Times New Roman"/>
          <w:sz w:val="24"/>
          <w:szCs w:val="24"/>
        </w:rPr>
        <w:t xml:space="preserve"> </w:t>
      </w:r>
      <w:r w:rsidR="00DF3600" w:rsidRPr="005C01D7">
        <w:rPr>
          <w:rFonts w:eastAsia="Times New Roman"/>
          <w:sz w:val="24"/>
          <w:szCs w:val="24"/>
        </w:rPr>
        <w:t xml:space="preserve">after this incident is resolved </w:t>
      </w:r>
      <w:proofErr w:type="gramStart"/>
      <w:r w:rsidR="00DF3600" w:rsidRPr="005C01D7">
        <w:rPr>
          <w:rFonts w:eastAsia="Times New Roman"/>
          <w:sz w:val="24"/>
          <w:szCs w:val="24"/>
        </w:rPr>
        <w:t>in order to</w:t>
      </w:r>
      <w:proofErr w:type="gramEnd"/>
      <w:r w:rsidR="00DF3600" w:rsidRPr="005C01D7">
        <w:rPr>
          <w:rFonts w:eastAsia="Times New Roman"/>
          <w:sz w:val="24"/>
          <w:szCs w:val="24"/>
        </w:rPr>
        <w:t xml:space="preserve"> have my registration activated.”</w:t>
      </w:r>
    </w:p>
    <w:p w14:paraId="5C4ECCAC" w14:textId="77777777" w:rsidR="00290D8C" w:rsidRPr="00AD1D9D" w:rsidRDefault="00290D8C">
      <w:pPr>
        <w:spacing w:after="0" w:line="240" w:lineRule="auto"/>
        <w:rPr>
          <w:rFonts w:asciiTheme="minorHAnsi" w:hAnsiTheme="minorHAnsi" w:cstheme="minorHAnsi"/>
          <w:sz w:val="24"/>
          <w:szCs w:val="24"/>
        </w:rPr>
      </w:pPr>
    </w:p>
    <w:p w14:paraId="305DAE0E" w14:textId="2760AF9F" w:rsidR="00382192" w:rsidRPr="00AD1D9D" w:rsidRDefault="00382192" w:rsidP="00382192">
      <w:pPr>
        <w:pStyle w:val="paragraph"/>
        <w:spacing w:before="0" w:beforeAutospacing="0" w:after="0" w:afterAutospacing="0"/>
        <w:textAlignment w:val="baseline"/>
        <w:rPr>
          <w:rFonts w:asciiTheme="minorHAnsi" w:hAnsiTheme="minorHAnsi" w:cstheme="minorHAnsi"/>
          <w:b/>
          <w:bCs/>
          <w:color w:val="000000"/>
        </w:rPr>
      </w:pPr>
      <w:r w:rsidRPr="00AD1D9D">
        <w:rPr>
          <w:rStyle w:val="normaltextrun"/>
          <w:rFonts w:asciiTheme="minorHAnsi" w:hAnsiTheme="minorHAnsi" w:cstheme="minorHAnsi"/>
          <w:b/>
          <w:bCs/>
          <w:color w:val="000000"/>
          <w:u w:val="single"/>
        </w:rPr>
        <w:t>Organizations based outside of the United States and that DO NOT plan to do business with the DoD should follow the below instructions:</w:t>
      </w:r>
      <w:r w:rsidRPr="00AD1D9D">
        <w:rPr>
          <w:rStyle w:val="eop"/>
          <w:rFonts w:asciiTheme="minorHAnsi" w:hAnsiTheme="minorHAnsi" w:cstheme="minorHAnsi"/>
          <w:b/>
          <w:bCs/>
          <w:color w:val="000000"/>
        </w:rPr>
        <w:t> </w:t>
      </w:r>
    </w:p>
    <w:p w14:paraId="43DCE12A" w14:textId="77777777" w:rsidR="00382192" w:rsidRPr="00AD1D9D" w:rsidRDefault="00382192" w:rsidP="00382192">
      <w:pPr>
        <w:pStyle w:val="paragraph"/>
        <w:spacing w:before="0" w:beforeAutospacing="0" w:after="0" w:afterAutospacing="0"/>
        <w:textAlignment w:val="baseline"/>
        <w:rPr>
          <w:rStyle w:val="normaltextrun"/>
          <w:rFonts w:asciiTheme="minorHAnsi" w:hAnsiTheme="minorHAnsi" w:cstheme="minorHAnsi"/>
          <w:color w:val="000000"/>
        </w:rPr>
      </w:pPr>
    </w:p>
    <w:p w14:paraId="14EB0DE1" w14:textId="0404D238" w:rsidR="00382192" w:rsidRPr="00AD1D9D" w:rsidRDefault="00382192" w:rsidP="00382192">
      <w:pPr>
        <w:pStyle w:val="paragraph"/>
        <w:spacing w:before="0" w:beforeAutospacing="0" w:after="0" w:afterAutospacing="0"/>
        <w:textAlignment w:val="baseline"/>
        <w:rPr>
          <w:rStyle w:val="eop"/>
          <w:rFonts w:asciiTheme="minorHAnsi" w:hAnsiTheme="minorHAnsi" w:cstheme="minorHAnsi"/>
          <w:color w:val="000000"/>
        </w:rPr>
      </w:pPr>
      <w:r w:rsidRPr="00AD1D9D">
        <w:rPr>
          <w:rStyle w:val="normaltextrun"/>
          <w:rFonts w:asciiTheme="minorHAnsi" w:hAnsiTheme="minorHAnsi" w:cstheme="minorHAnsi"/>
          <w:color w:val="000000"/>
        </w:rPr>
        <w:t>Step 1:  Proceed to SAM.gov to obtain a UEI and complete the SAM.gov registration process.  SAM.gov registration must be renewed annually.</w:t>
      </w:r>
      <w:r w:rsidRPr="00AD1D9D">
        <w:rPr>
          <w:rStyle w:val="eop"/>
          <w:rFonts w:asciiTheme="minorHAnsi" w:hAnsiTheme="minorHAnsi" w:cstheme="minorHAnsi"/>
          <w:color w:val="000000"/>
        </w:rPr>
        <w:t> </w:t>
      </w:r>
    </w:p>
    <w:p w14:paraId="467C39CF" w14:textId="26C28727" w:rsidR="00382192" w:rsidRPr="00AD1D9D" w:rsidRDefault="00382192" w:rsidP="00382192">
      <w:pPr>
        <w:pStyle w:val="paragraph"/>
        <w:spacing w:before="0" w:beforeAutospacing="0" w:after="0" w:afterAutospacing="0"/>
        <w:textAlignment w:val="baseline"/>
        <w:rPr>
          <w:rStyle w:val="eop"/>
          <w:rFonts w:asciiTheme="minorHAnsi" w:hAnsiTheme="minorHAnsi" w:cstheme="minorHAnsi"/>
          <w:color w:val="000000"/>
        </w:rPr>
      </w:pPr>
    </w:p>
    <w:p w14:paraId="21C87645" w14:textId="52D64FC4" w:rsidR="00382192" w:rsidRPr="00AD1D9D" w:rsidRDefault="00382192" w:rsidP="00382192">
      <w:pPr>
        <w:pStyle w:val="paragraph"/>
        <w:spacing w:before="0" w:beforeAutospacing="0" w:after="0" w:afterAutospacing="0"/>
        <w:textAlignment w:val="baseline"/>
        <w:rPr>
          <w:rStyle w:val="normaltextrun"/>
          <w:rFonts w:asciiTheme="minorHAnsi" w:hAnsiTheme="minorHAnsi" w:cstheme="minorHAnsi"/>
          <w:b/>
          <w:bCs/>
          <w:color w:val="000000"/>
          <w:u w:val="single"/>
        </w:rPr>
      </w:pPr>
      <w:r w:rsidRPr="00AD1D9D">
        <w:rPr>
          <w:rStyle w:val="normaltextrun"/>
          <w:rFonts w:asciiTheme="minorHAnsi" w:hAnsiTheme="minorHAnsi" w:cstheme="minorHAnsi"/>
          <w:b/>
          <w:bCs/>
          <w:color w:val="000000"/>
          <w:u w:val="single"/>
        </w:rPr>
        <w:t>Organizations based outside of the United States and that DO plan to do business with the DoD should follow the below instructions:</w:t>
      </w:r>
    </w:p>
    <w:p w14:paraId="6DB2ABD6" w14:textId="77777777" w:rsidR="00382192" w:rsidRPr="00AD1D9D" w:rsidRDefault="00382192" w:rsidP="00382192">
      <w:pPr>
        <w:pStyle w:val="paragraph"/>
        <w:spacing w:before="0" w:beforeAutospacing="0" w:after="0" w:afterAutospacing="0"/>
        <w:textAlignment w:val="baseline"/>
        <w:rPr>
          <w:rStyle w:val="normaltextrun"/>
          <w:rFonts w:asciiTheme="minorHAnsi" w:hAnsiTheme="minorHAnsi" w:cstheme="minorHAnsi"/>
          <w:b/>
          <w:bCs/>
          <w:color w:val="000000"/>
          <w:u w:val="single"/>
        </w:rPr>
      </w:pPr>
    </w:p>
    <w:p w14:paraId="609A0CEB" w14:textId="5E184389"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Step 1:  Apply for an NCAGE code by following the instructions on the NSPA NATO website linked below: </w:t>
      </w:r>
      <w:r w:rsidRPr="00AD1D9D">
        <w:rPr>
          <w:rStyle w:val="eop"/>
          <w:rFonts w:asciiTheme="minorHAnsi" w:hAnsiTheme="minorHAnsi" w:cstheme="minorHAnsi"/>
          <w:color w:val="000000"/>
        </w:rPr>
        <w:t> </w:t>
      </w:r>
    </w:p>
    <w:p w14:paraId="10EE7D66" w14:textId="77777777"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r w:rsidRPr="00AD1D9D">
        <w:rPr>
          <w:rStyle w:val="eop"/>
          <w:rFonts w:asciiTheme="minorHAnsi" w:hAnsiTheme="minorHAnsi" w:cstheme="minorHAnsi"/>
          <w:color w:val="000000"/>
        </w:rPr>
        <w:t> </w:t>
      </w:r>
    </w:p>
    <w:p w14:paraId="284D665B" w14:textId="77777777" w:rsidR="00382192" w:rsidRPr="00AD1D9D" w:rsidRDefault="00382192" w:rsidP="00382192">
      <w:pPr>
        <w:pStyle w:val="paragraph"/>
        <w:spacing w:before="0" w:beforeAutospacing="0" w:after="0" w:afterAutospacing="0"/>
        <w:ind w:left="72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NCAGE Homepage:</w:t>
      </w:r>
      <w:r w:rsidRPr="00AD1D9D">
        <w:rPr>
          <w:rStyle w:val="eop"/>
          <w:rFonts w:asciiTheme="minorHAnsi" w:hAnsiTheme="minorHAnsi" w:cstheme="minorHAnsi"/>
          <w:color w:val="000000"/>
        </w:rPr>
        <w:t> </w:t>
      </w:r>
    </w:p>
    <w:p w14:paraId="3C5C82A8" w14:textId="77777777" w:rsidR="00382192" w:rsidRPr="00AD1D9D" w:rsidRDefault="00CC61F1" w:rsidP="00382192">
      <w:pPr>
        <w:pStyle w:val="paragraph"/>
        <w:spacing w:before="0" w:beforeAutospacing="0" w:after="0" w:afterAutospacing="0"/>
        <w:ind w:left="720"/>
        <w:textAlignment w:val="baseline"/>
        <w:rPr>
          <w:rFonts w:asciiTheme="minorHAnsi" w:hAnsiTheme="minorHAnsi" w:cstheme="minorHAnsi"/>
          <w:color w:val="000000"/>
        </w:rPr>
      </w:pPr>
      <w:hyperlink r:id="rId20" w:tgtFrame="_blank" w:history="1">
        <w:r w:rsidR="00382192" w:rsidRPr="00AD1D9D">
          <w:rPr>
            <w:rStyle w:val="normaltextrun"/>
            <w:rFonts w:asciiTheme="minorHAnsi" w:hAnsiTheme="minorHAnsi" w:cstheme="minorHAnsi"/>
            <w:color w:val="0000FF"/>
            <w:u w:val="single"/>
          </w:rPr>
          <w:t>https://eportal.nspa.nato.int/AC135Public/sc/CageList.aspx</w:t>
        </w:r>
      </w:hyperlink>
      <w:r w:rsidR="00382192" w:rsidRPr="00AD1D9D">
        <w:rPr>
          <w:rStyle w:val="normaltextrun"/>
          <w:rFonts w:asciiTheme="minorHAnsi" w:hAnsiTheme="minorHAnsi" w:cstheme="minorHAnsi"/>
          <w:color w:val="000000"/>
        </w:rPr>
        <w:t>  </w:t>
      </w:r>
      <w:r w:rsidR="00382192" w:rsidRPr="00AD1D9D">
        <w:rPr>
          <w:rStyle w:val="eop"/>
          <w:rFonts w:asciiTheme="minorHAnsi" w:hAnsiTheme="minorHAnsi" w:cstheme="minorHAnsi"/>
          <w:color w:val="000000"/>
        </w:rPr>
        <w:t> </w:t>
      </w:r>
    </w:p>
    <w:p w14:paraId="119BFE62" w14:textId="77777777" w:rsidR="00382192" w:rsidRPr="00AD1D9D" w:rsidRDefault="00382192" w:rsidP="00382192">
      <w:pPr>
        <w:pStyle w:val="paragraph"/>
        <w:spacing w:before="0" w:beforeAutospacing="0" w:after="0" w:afterAutospacing="0"/>
        <w:ind w:left="720"/>
        <w:textAlignment w:val="baseline"/>
        <w:rPr>
          <w:rStyle w:val="normaltextrun"/>
          <w:rFonts w:asciiTheme="minorHAnsi" w:hAnsiTheme="minorHAnsi" w:cstheme="minorHAnsi"/>
          <w:color w:val="000000"/>
        </w:rPr>
      </w:pPr>
    </w:p>
    <w:p w14:paraId="440D3974" w14:textId="77159257" w:rsidR="00382192" w:rsidRPr="00AD1D9D" w:rsidRDefault="00382192" w:rsidP="00382192">
      <w:pPr>
        <w:pStyle w:val="paragraph"/>
        <w:spacing w:before="0" w:beforeAutospacing="0" w:after="0" w:afterAutospacing="0"/>
        <w:ind w:left="72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NCAGE Code Request Tool (NCRT): </w:t>
      </w:r>
      <w:r w:rsidRPr="00AD1D9D">
        <w:rPr>
          <w:rStyle w:val="eop"/>
          <w:rFonts w:asciiTheme="minorHAnsi" w:hAnsiTheme="minorHAnsi" w:cstheme="minorHAnsi"/>
          <w:color w:val="000000"/>
        </w:rPr>
        <w:t> </w:t>
      </w:r>
    </w:p>
    <w:p w14:paraId="4A61E97D" w14:textId="77777777" w:rsidR="00382192" w:rsidRPr="00AD1D9D" w:rsidRDefault="00CC61F1" w:rsidP="00382192">
      <w:pPr>
        <w:pStyle w:val="paragraph"/>
        <w:spacing w:before="0" w:beforeAutospacing="0" w:after="0" w:afterAutospacing="0"/>
        <w:ind w:left="720"/>
        <w:textAlignment w:val="baseline"/>
        <w:rPr>
          <w:rFonts w:asciiTheme="minorHAnsi" w:hAnsiTheme="minorHAnsi" w:cstheme="minorHAnsi"/>
          <w:color w:val="000000"/>
        </w:rPr>
      </w:pPr>
      <w:hyperlink r:id="rId21" w:tgtFrame="_blank" w:history="1">
        <w:r w:rsidR="00382192" w:rsidRPr="00AD1D9D">
          <w:rPr>
            <w:rStyle w:val="normaltextrun"/>
            <w:rFonts w:asciiTheme="minorHAnsi" w:hAnsiTheme="minorHAnsi" w:cstheme="minorHAnsi"/>
            <w:color w:val="0000FF"/>
            <w:u w:val="single"/>
          </w:rPr>
          <w:t>https://eportal.nspa.nato.int/Codification/CageTool/home</w:t>
        </w:r>
      </w:hyperlink>
      <w:r w:rsidR="00382192" w:rsidRPr="00AD1D9D">
        <w:rPr>
          <w:rStyle w:val="normaltextrun"/>
          <w:rFonts w:asciiTheme="minorHAnsi" w:hAnsiTheme="minorHAnsi" w:cstheme="minorHAnsi"/>
          <w:color w:val="000000"/>
        </w:rPr>
        <w:t>  </w:t>
      </w:r>
      <w:r w:rsidR="00382192" w:rsidRPr="00AD1D9D">
        <w:rPr>
          <w:rStyle w:val="eop"/>
          <w:rFonts w:asciiTheme="minorHAnsi" w:hAnsiTheme="minorHAnsi" w:cstheme="minorHAnsi"/>
          <w:color w:val="000000"/>
        </w:rPr>
        <w:t> </w:t>
      </w:r>
    </w:p>
    <w:p w14:paraId="29472BCA" w14:textId="77777777"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r w:rsidRPr="00AD1D9D">
        <w:rPr>
          <w:rStyle w:val="eop"/>
          <w:rFonts w:asciiTheme="minorHAnsi" w:hAnsiTheme="minorHAnsi" w:cstheme="minorHAnsi"/>
          <w:color w:val="000000"/>
        </w:rPr>
        <w:t> </w:t>
      </w:r>
    </w:p>
    <w:p w14:paraId="2A67B3E2" w14:textId="0ABE6BE6" w:rsidR="00382192" w:rsidRPr="00AD1D9D" w:rsidRDefault="00382192" w:rsidP="00382192">
      <w:pPr>
        <w:pStyle w:val="paragraph"/>
        <w:spacing w:before="0" w:beforeAutospacing="0" w:after="0" w:afterAutospacing="0"/>
        <w:ind w:left="72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For NCAGE help from within the United States, call +1 (888) 227-2423. </w:t>
      </w:r>
      <w:r w:rsidRPr="00AD1D9D">
        <w:rPr>
          <w:rStyle w:val="eop"/>
          <w:rFonts w:asciiTheme="minorHAnsi" w:hAnsiTheme="minorHAnsi" w:cstheme="minorHAnsi"/>
          <w:color w:val="000000"/>
        </w:rPr>
        <w:t> </w:t>
      </w:r>
    </w:p>
    <w:p w14:paraId="676CB439" w14:textId="639641C9" w:rsidR="00382192" w:rsidRPr="00AD1D9D" w:rsidRDefault="00382192" w:rsidP="00382192">
      <w:pPr>
        <w:pStyle w:val="paragraph"/>
        <w:spacing w:before="0" w:beforeAutospacing="0" w:after="0" w:afterAutospacing="0"/>
        <w:ind w:left="72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For NCAGE help from outside the United States, call +1 (269) 961-7766. </w:t>
      </w:r>
      <w:r w:rsidRPr="00AD1D9D">
        <w:rPr>
          <w:rStyle w:val="eop"/>
          <w:rFonts w:asciiTheme="minorHAnsi" w:hAnsiTheme="minorHAnsi" w:cstheme="minorHAnsi"/>
          <w:color w:val="000000"/>
        </w:rPr>
        <w:t> </w:t>
      </w:r>
    </w:p>
    <w:p w14:paraId="504AE7B7" w14:textId="0E683F5D" w:rsidR="00382192" w:rsidRPr="00AD1D9D" w:rsidRDefault="00382192" w:rsidP="00382192">
      <w:pPr>
        <w:pStyle w:val="paragraph"/>
        <w:spacing w:before="0" w:beforeAutospacing="0" w:after="0" w:afterAutospacing="0"/>
        <w:ind w:left="720"/>
        <w:textAlignment w:val="baseline"/>
        <w:rPr>
          <w:rFonts w:asciiTheme="minorHAnsi" w:hAnsiTheme="minorHAnsi" w:cstheme="minorHAnsi"/>
          <w:color w:val="000000"/>
        </w:rPr>
      </w:pPr>
      <w:proofErr w:type="gramStart"/>
      <w:r w:rsidRPr="00AD1D9D">
        <w:rPr>
          <w:rStyle w:val="normaltextrun"/>
          <w:rFonts w:asciiTheme="minorHAnsi" w:hAnsiTheme="minorHAnsi" w:cstheme="minorHAnsi"/>
          <w:color w:val="000000"/>
        </w:rPr>
        <w:t>Or,</w:t>
      </w:r>
      <w:proofErr w:type="gramEnd"/>
      <w:r w:rsidRPr="00AD1D9D">
        <w:rPr>
          <w:rStyle w:val="normaltextrun"/>
          <w:rFonts w:asciiTheme="minorHAnsi" w:hAnsiTheme="minorHAnsi" w:cstheme="minorHAnsi"/>
          <w:color w:val="000000"/>
        </w:rPr>
        <w:t xml:space="preserve"> email </w:t>
      </w:r>
      <w:hyperlink r:id="rId22" w:history="1">
        <w:r w:rsidR="00BE578F" w:rsidRPr="00AD1D9D">
          <w:rPr>
            <w:rStyle w:val="Hyperlink"/>
            <w:rFonts w:asciiTheme="minorHAnsi" w:hAnsiTheme="minorHAnsi" w:cstheme="minorHAnsi"/>
          </w:rPr>
          <w:t>NCAGE@dlis.dla.mil</w:t>
        </w:r>
      </w:hyperlink>
      <w:r w:rsidR="00BE578F" w:rsidRPr="00AD1D9D">
        <w:rPr>
          <w:rStyle w:val="normaltextrun"/>
          <w:rFonts w:asciiTheme="minorHAnsi" w:hAnsiTheme="minorHAnsi" w:cstheme="minorHAnsi"/>
          <w:color w:val="000000"/>
        </w:rPr>
        <w:t xml:space="preserve"> </w:t>
      </w:r>
      <w:r w:rsidRPr="00AD1D9D">
        <w:rPr>
          <w:rStyle w:val="normaltextrun"/>
          <w:rFonts w:asciiTheme="minorHAnsi" w:hAnsiTheme="minorHAnsi" w:cstheme="minorHAnsi"/>
          <w:color w:val="000000"/>
        </w:rPr>
        <w:t>for any problems in applying for an NCAGE code. </w:t>
      </w:r>
      <w:r w:rsidRPr="00AD1D9D">
        <w:rPr>
          <w:rStyle w:val="eop"/>
          <w:rFonts w:asciiTheme="minorHAnsi" w:hAnsiTheme="minorHAnsi" w:cstheme="minorHAnsi"/>
          <w:color w:val="000000"/>
        </w:rPr>
        <w:t> </w:t>
      </w:r>
    </w:p>
    <w:p w14:paraId="64A83EBB" w14:textId="77777777"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r w:rsidRPr="00AD1D9D">
        <w:rPr>
          <w:rStyle w:val="eop"/>
          <w:rFonts w:asciiTheme="minorHAnsi" w:hAnsiTheme="minorHAnsi" w:cstheme="minorHAnsi"/>
          <w:color w:val="000000"/>
        </w:rPr>
        <w:t> </w:t>
      </w:r>
    </w:p>
    <w:p w14:paraId="257B7150" w14:textId="6D777CD4"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Step 2:  After receiving an NCAGE code, proceed to SAM.gov to obtain a UEI and complete the SAM.gov registration process.  SAM.gov registration must be renewed annually.</w:t>
      </w:r>
      <w:r w:rsidRPr="00AD1D9D">
        <w:rPr>
          <w:rStyle w:val="eop"/>
          <w:rFonts w:asciiTheme="minorHAnsi" w:hAnsiTheme="minorHAnsi" w:cstheme="minorHAnsi"/>
          <w:color w:val="000000"/>
        </w:rPr>
        <w:t> </w:t>
      </w:r>
    </w:p>
    <w:p w14:paraId="18802C75" w14:textId="195A4472"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p>
    <w:p w14:paraId="560EC7F0" w14:textId="66FFC363"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bCs/>
          <w:sz w:val="24"/>
          <w:szCs w:val="24"/>
        </w:rPr>
        <w:t xml:space="preserve">All </w:t>
      </w:r>
      <w:r w:rsidR="00CF1A66" w:rsidRPr="00AD1D9D">
        <w:rPr>
          <w:rFonts w:asciiTheme="minorHAnsi" w:eastAsia="Times New Roman" w:hAnsiTheme="minorHAnsi" w:cstheme="minorHAnsi"/>
          <w:b/>
          <w:bCs/>
          <w:sz w:val="24"/>
          <w:szCs w:val="24"/>
        </w:rPr>
        <w:t xml:space="preserve">prime </w:t>
      </w:r>
      <w:r w:rsidRPr="00AD1D9D">
        <w:rPr>
          <w:rFonts w:asciiTheme="minorHAnsi" w:eastAsia="Times New Roman" w:hAnsiTheme="minorHAnsi" w:cstheme="minorHAnsi"/>
          <w:b/>
          <w:bCs/>
          <w:sz w:val="24"/>
          <w:szCs w:val="24"/>
        </w:rPr>
        <w:t>organizations</w:t>
      </w:r>
      <w:r w:rsidRPr="00AD1D9D">
        <w:rPr>
          <w:rFonts w:asciiTheme="minorHAnsi" w:eastAsia="Times New Roman" w:hAnsiTheme="minorHAnsi" w:cstheme="minorHAnsi"/>
          <w:sz w:val="24"/>
          <w:szCs w:val="24"/>
        </w:rPr>
        <w:t xml:space="preserve"> must also continue to </w:t>
      </w:r>
      <w:proofErr w:type="gramStart"/>
      <w:r w:rsidRPr="00AD1D9D">
        <w:rPr>
          <w:rFonts w:asciiTheme="minorHAnsi" w:eastAsia="Times New Roman" w:hAnsiTheme="minorHAnsi" w:cstheme="minorHAnsi"/>
          <w:sz w:val="24"/>
          <w:szCs w:val="24"/>
        </w:rPr>
        <w:t>maintain active SAM</w:t>
      </w:r>
      <w:r w:rsidR="007510CE"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registration with current information at all times</w:t>
      </w:r>
      <w:proofErr w:type="gramEnd"/>
      <w:r w:rsidRPr="00AD1D9D">
        <w:rPr>
          <w:rFonts w:asciiTheme="minorHAnsi" w:eastAsia="Times New Roman" w:hAnsiTheme="minorHAnsi" w:cstheme="minorHAnsi"/>
          <w:sz w:val="24"/>
          <w:szCs w:val="24"/>
        </w:rPr>
        <w:t xml:space="preserve"> during which they have an active Federal award or application under consideration by a </w:t>
      </w:r>
      <w:r w:rsidR="004870AB" w:rsidRPr="00AD1D9D">
        <w:rPr>
          <w:rFonts w:asciiTheme="minorHAnsi" w:eastAsia="Times New Roman" w:hAnsiTheme="minorHAnsi" w:cstheme="minorHAnsi"/>
          <w:sz w:val="24"/>
          <w:szCs w:val="24"/>
        </w:rPr>
        <w:t>federal</w:t>
      </w:r>
      <w:r w:rsidRPr="00AD1D9D">
        <w:rPr>
          <w:rFonts w:asciiTheme="minorHAnsi" w:eastAsia="Times New Roman" w:hAnsiTheme="minorHAnsi" w:cstheme="minorHAnsi"/>
          <w:sz w:val="24"/>
          <w:szCs w:val="24"/>
        </w:rPr>
        <w:t xml:space="preserve"> award agency</w:t>
      </w:r>
      <w:r w:rsidR="00D7136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SAM</w:t>
      </w:r>
      <w:r w:rsidR="007510CE"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requires all entities to renew their registration once a year </w:t>
      </w:r>
      <w:proofErr w:type="gramStart"/>
      <w:r w:rsidRPr="00AD1D9D">
        <w:rPr>
          <w:rFonts w:asciiTheme="minorHAnsi" w:eastAsia="Times New Roman" w:hAnsiTheme="minorHAnsi" w:cstheme="minorHAnsi"/>
          <w:sz w:val="24"/>
          <w:szCs w:val="24"/>
        </w:rPr>
        <w:t>in order to</w:t>
      </w:r>
      <w:proofErr w:type="gramEnd"/>
      <w:r w:rsidRPr="00AD1D9D">
        <w:rPr>
          <w:rFonts w:asciiTheme="minorHAnsi" w:eastAsia="Times New Roman" w:hAnsiTheme="minorHAnsi" w:cstheme="minorHAnsi"/>
          <w:sz w:val="24"/>
          <w:szCs w:val="24"/>
        </w:rPr>
        <w:t xml:space="preserve"> maintain an active registration status in SAM</w:t>
      </w:r>
      <w:r w:rsidR="004870AB"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It is the responsibility of the applicant to ensure it has an active registration in SAM</w:t>
      </w:r>
      <w:r w:rsidR="007510CE"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and to maintain that active registration</w:t>
      </w:r>
      <w:r w:rsidR="00D7136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If an applicant has not fully complied with the requirements </w:t>
      </w:r>
      <w:r w:rsidR="001210B9" w:rsidRPr="00AD1D9D">
        <w:rPr>
          <w:rFonts w:asciiTheme="minorHAnsi" w:eastAsia="Times New Roman" w:hAnsiTheme="minorHAnsi" w:cstheme="minorHAnsi"/>
          <w:sz w:val="24"/>
          <w:szCs w:val="24"/>
        </w:rPr>
        <w:t>at the time of application</w:t>
      </w:r>
      <w:r w:rsidR="00D7136E"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the applicant may be deemed </w:t>
      </w:r>
      <w:r w:rsidR="002C5E91" w:rsidRPr="00AD1D9D">
        <w:rPr>
          <w:rFonts w:asciiTheme="minorHAnsi" w:eastAsia="Times New Roman" w:hAnsiTheme="minorHAnsi" w:cstheme="minorHAnsi"/>
          <w:sz w:val="24"/>
          <w:szCs w:val="24"/>
        </w:rPr>
        <w:t>technically ineligible</w:t>
      </w:r>
      <w:r w:rsidRPr="00AD1D9D">
        <w:rPr>
          <w:rFonts w:asciiTheme="minorHAnsi" w:eastAsia="Times New Roman" w:hAnsiTheme="minorHAnsi" w:cstheme="minorHAnsi"/>
          <w:sz w:val="24"/>
          <w:szCs w:val="24"/>
        </w:rPr>
        <w:t xml:space="preserve"> to receive an award and use that determination as a basis for making an award to another applicant.</w:t>
      </w:r>
    </w:p>
    <w:p w14:paraId="101919C8" w14:textId="77777777" w:rsidR="00863457" w:rsidRPr="00AD1D9D" w:rsidRDefault="00863457">
      <w:pPr>
        <w:spacing w:after="0" w:line="240" w:lineRule="auto"/>
        <w:rPr>
          <w:rFonts w:asciiTheme="minorHAnsi" w:hAnsiTheme="minorHAnsi" w:cstheme="minorHAnsi"/>
          <w:sz w:val="24"/>
          <w:szCs w:val="24"/>
        </w:rPr>
      </w:pPr>
    </w:p>
    <w:p w14:paraId="2DFECE19" w14:textId="59F6CAC1" w:rsidR="00290D8C" w:rsidRPr="00AD1D9D" w:rsidRDefault="596EF974">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Please refer to 2 CFR 25.200 for additional information</w:t>
      </w:r>
      <w:r w:rsidR="06BA2016" w:rsidRPr="00AD1D9D">
        <w:rPr>
          <w:rFonts w:asciiTheme="minorHAnsi" w:eastAsia="Times New Roman" w:hAnsiTheme="minorHAnsi" w:cstheme="minorHAnsi"/>
          <w:sz w:val="24"/>
          <w:szCs w:val="24"/>
        </w:rPr>
        <w:t>.</w:t>
      </w:r>
    </w:p>
    <w:p w14:paraId="233550A7" w14:textId="77777777" w:rsidR="00BD4D16" w:rsidRPr="00AD1D9D" w:rsidRDefault="00BD4D16">
      <w:pPr>
        <w:spacing w:after="0" w:line="240" w:lineRule="auto"/>
        <w:rPr>
          <w:rFonts w:asciiTheme="minorHAnsi" w:eastAsia="Times New Roman" w:hAnsiTheme="minorHAnsi" w:cstheme="minorHAnsi"/>
          <w:sz w:val="24"/>
          <w:szCs w:val="24"/>
        </w:rPr>
      </w:pPr>
    </w:p>
    <w:p w14:paraId="4F63D9A7" w14:textId="34432F2C" w:rsidR="002078EA" w:rsidRPr="00AD1D9D" w:rsidRDefault="3C55D74B" w:rsidP="002078EA">
      <w:pPr>
        <w:pStyle w:val="NoSpacing"/>
        <w:rPr>
          <w:rFonts w:asciiTheme="minorHAnsi" w:eastAsia="Times New Roman" w:hAnsiTheme="minorHAnsi" w:cstheme="minorHAnsi"/>
          <w:color w:val="auto"/>
          <w:sz w:val="24"/>
          <w:szCs w:val="24"/>
        </w:rPr>
      </w:pPr>
      <w:r w:rsidRPr="00AD1D9D">
        <w:rPr>
          <w:rFonts w:asciiTheme="minorHAnsi" w:hAnsiTheme="minorHAnsi" w:cstheme="minorHAnsi"/>
          <w:b/>
          <w:bCs/>
          <w:color w:val="auto"/>
          <w:sz w:val="24"/>
          <w:szCs w:val="24"/>
        </w:rPr>
        <w:t xml:space="preserve">Note: </w:t>
      </w:r>
      <w:r w:rsidR="01496E00" w:rsidRPr="00AD1D9D">
        <w:rPr>
          <w:rFonts w:asciiTheme="minorHAnsi" w:hAnsiTheme="minorHAnsi" w:cstheme="minorHAnsi"/>
          <w:b/>
          <w:bCs/>
          <w:color w:val="auto"/>
          <w:sz w:val="24"/>
          <w:szCs w:val="24"/>
        </w:rPr>
        <w:t xml:space="preserve"> </w:t>
      </w:r>
      <w:r w:rsidRPr="00AD1D9D">
        <w:rPr>
          <w:rFonts w:asciiTheme="minorHAnsi" w:hAnsiTheme="minorHAnsi" w:cstheme="minorHAnsi"/>
          <w:b/>
          <w:bCs/>
          <w:color w:val="auto"/>
          <w:sz w:val="24"/>
          <w:szCs w:val="24"/>
        </w:rPr>
        <w:t xml:space="preserve">SAM.gov is not the same as SAMS Domestic. </w:t>
      </w:r>
      <w:r w:rsidR="01496E00" w:rsidRPr="00AD1D9D">
        <w:rPr>
          <w:rFonts w:asciiTheme="minorHAnsi" w:hAnsiTheme="minorHAnsi" w:cstheme="minorHAnsi"/>
          <w:b/>
          <w:bCs/>
          <w:color w:val="auto"/>
          <w:sz w:val="24"/>
          <w:szCs w:val="24"/>
        </w:rPr>
        <w:t xml:space="preserve"> </w:t>
      </w:r>
      <w:r w:rsidRPr="00AD1D9D">
        <w:rPr>
          <w:rFonts w:asciiTheme="minorHAnsi" w:hAnsiTheme="minorHAnsi" w:cstheme="minorHAnsi"/>
          <w:b/>
          <w:bCs/>
          <w:color w:val="auto"/>
          <w:sz w:val="24"/>
          <w:szCs w:val="24"/>
        </w:rPr>
        <w:t xml:space="preserve">It is free </w:t>
      </w:r>
      <w:r w:rsidR="25E54B48" w:rsidRPr="00AD1D9D">
        <w:rPr>
          <w:rFonts w:asciiTheme="minorHAnsi" w:hAnsiTheme="minorHAnsi" w:cstheme="minorHAnsi"/>
          <w:b/>
          <w:bCs/>
          <w:color w:val="auto"/>
          <w:sz w:val="24"/>
          <w:szCs w:val="24"/>
        </w:rPr>
        <w:t xml:space="preserve">of charge </w:t>
      </w:r>
      <w:r w:rsidRPr="00AD1D9D">
        <w:rPr>
          <w:rFonts w:asciiTheme="minorHAnsi" w:hAnsiTheme="minorHAnsi" w:cstheme="minorHAnsi"/>
          <w:b/>
          <w:bCs/>
          <w:color w:val="auto"/>
          <w:sz w:val="24"/>
          <w:szCs w:val="24"/>
        </w:rPr>
        <w:t>to register in</w:t>
      </w:r>
      <w:r w:rsidRPr="00AD1D9D">
        <w:rPr>
          <w:rFonts w:asciiTheme="minorHAnsi" w:eastAsia="Times New Roman" w:hAnsiTheme="minorHAnsi" w:cstheme="minorHAnsi"/>
          <w:b/>
          <w:bCs/>
          <w:color w:val="auto"/>
          <w:sz w:val="24"/>
          <w:szCs w:val="24"/>
        </w:rPr>
        <w:t xml:space="preserve"> both systems</w:t>
      </w:r>
      <w:r w:rsidRPr="00AD1D9D">
        <w:rPr>
          <w:rFonts w:asciiTheme="minorHAnsi" w:hAnsiTheme="minorHAnsi" w:cstheme="minorHAnsi"/>
          <w:b/>
          <w:bCs/>
          <w:color w:val="auto"/>
          <w:sz w:val="24"/>
          <w:szCs w:val="24"/>
        </w:rPr>
        <w:t xml:space="preserve">, but the </w:t>
      </w:r>
      <w:r w:rsidRPr="00AD1D9D">
        <w:rPr>
          <w:rFonts w:asciiTheme="minorHAnsi" w:eastAsia="Times New Roman" w:hAnsiTheme="minorHAnsi" w:cstheme="minorHAnsi"/>
          <w:b/>
          <w:bCs/>
          <w:color w:val="auto"/>
          <w:sz w:val="24"/>
          <w:szCs w:val="24"/>
        </w:rPr>
        <w:t>registration processes are different</w:t>
      </w:r>
      <w:r w:rsidRPr="00AD1D9D">
        <w:rPr>
          <w:rFonts w:asciiTheme="minorHAnsi" w:eastAsia="Times New Roman" w:hAnsiTheme="minorHAnsi" w:cstheme="minorHAnsi"/>
          <w:color w:val="auto"/>
          <w:sz w:val="24"/>
          <w:szCs w:val="24"/>
        </w:rPr>
        <w:t xml:space="preserve">.  </w:t>
      </w:r>
    </w:p>
    <w:p w14:paraId="44A1C458" w14:textId="77777777" w:rsidR="00290D8C" w:rsidRPr="00AD1D9D" w:rsidRDefault="00290D8C">
      <w:pPr>
        <w:spacing w:after="0" w:line="240" w:lineRule="auto"/>
        <w:rPr>
          <w:rFonts w:asciiTheme="minorHAnsi" w:hAnsiTheme="minorHAnsi" w:cstheme="minorHAnsi"/>
          <w:sz w:val="24"/>
          <w:szCs w:val="24"/>
        </w:rPr>
      </w:pPr>
    </w:p>
    <w:p w14:paraId="0CF6344C" w14:textId="383A2647" w:rsidR="004A6DDA" w:rsidRPr="00AD1D9D" w:rsidRDefault="42CAA979" w:rsidP="6C15E1B1">
      <w:pPr>
        <w:spacing w:after="0" w:line="240" w:lineRule="auto"/>
        <w:rPr>
          <w:rFonts w:asciiTheme="minorHAnsi" w:hAnsiTheme="minorHAnsi" w:cstheme="minorHAnsi"/>
          <w:b/>
          <w:bCs/>
          <w:i/>
          <w:iCs/>
          <w:sz w:val="24"/>
          <w:szCs w:val="24"/>
        </w:rPr>
      </w:pPr>
      <w:r w:rsidRPr="00AD1D9D">
        <w:rPr>
          <w:rFonts w:asciiTheme="minorHAnsi" w:hAnsiTheme="minorHAnsi" w:cstheme="minorHAnsi"/>
          <w:b/>
          <w:bCs/>
          <w:i/>
          <w:iCs/>
          <w:sz w:val="24"/>
          <w:szCs w:val="24"/>
        </w:rPr>
        <w:t xml:space="preserve">Information is included on the </w:t>
      </w:r>
      <w:r w:rsidR="10D769CB" w:rsidRPr="00AD1D9D">
        <w:rPr>
          <w:rFonts w:asciiTheme="minorHAnsi" w:hAnsiTheme="minorHAnsi" w:cstheme="minorHAnsi"/>
          <w:b/>
          <w:bCs/>
          <w:i/>
          <w:iCs/>
          <w:sz w:val="24"/>
          <w:szCs w:val="24"/>
        </w:rPr>
        <w:t>SAM.gov website to help international registrations, including “Quick Start Guide for International Registrations” and “Helpful Hints</w:t>
      </w:r>
      <w:r w:rsidR="01496E00" w:rsidRPr="00AD1D9D">
        <w:rPr>
          <w:rFonts w:asciiTheme="minorHAnsi" w:hAnsiTheme="minorHAnsi" w:cstheme="minorHAnsi"/>
          <w:b/>
          <w:bCs/>
          <w:i/>
          <w:iCs/>
          <w:sz w:val="24"/>
          <w:szCs w:val="24"/>
        </w:rPr>
        <w:t>.”</w:t>
      </w:r>
      <w:r w:rsidR="10D769CB" w:rsidRPr="00AD1D9D">
        <w:rPr>
          <w:rFonts w:asciiTheme="minorHAnsi" w:hAnsiTheme="minorHAnsi" w:cstheme="minorHAnsi"/>
          <w:b/>
          <w:bCs/>
          <w:i/>
          <w:iCs/>
          <w:sz w:val="24"/>
          <w:szCs w:val="24"/>
        </w:rPr>
        <w:t xml:space="preserve">  Navigate to </w:t>
      </w:r>
      <w:r w:rsidRPr="00AD1D9D">
        <w:rPr>
          <w:rFonts w:asciiTheme="minorHAnsi" w:hAnsiTheme="minorHAnsi" w:cstheme="minorHAnsi"/>
          <w:b/>
          <w:bCs/>
          <w:i/>
          <w:iCs/>
          <w:sz w:val="24"/>
          <w:szCs w:val="24"/>
        </w:rPr>
        <w:t>www.</w:t>
      </w:r>
      <w:r w:rsidR="10D769CB" w:rsidRPr="00AD1D9D">
        <w:rPr>
          <w:rFonts w:asciiTheme="minorHAnsi" w:hAnsiTheme="minorHAnsi" w:cstheme="minorHAnsi"/>
          <w:b/>
          <w:bCs/>
          <w:i/>
          <w:iCs/>
          <w:sz w:val="24"/>
          <w:szCs w:val="24"/>
        </w:rPr>
        <w:t xml:space="preserve">SAM.gov, click </w:t>
      </w:r>
      <w:r w:rsidRPr="00AD1D9D">
        <w:rPr>
          <w:rFonts w:asciiTheme="minorHAnsi" w:hAnsiTheme="minorHAnsi" w:cstheme="minorHAnsi"/>
          <w:b/>
          <w:bCs/>
          <w:i/>
          <w:iCs/>
          <w:sz w:val="24"/>
          <w:szCs w:val="24"/>
        </w:rPr>
        <w:t xml:space="preserve">“HELP” </w:t>
      </w:r>
      <w:r w:rsidR="10D769CB" w:rsidRPr="00AD1D9D">
        <w:rPr>
          <w:rFonts w:asciiTheme="minorHAnsi" w:hAnsiTheme="minorHAnsi" w:cstheme="minorHAnsi"/>
          <w:b/>
          <w:bCs/>
          <w:i/>
          <w:iCs/>
          <w:sz w:val="24"/>
          <w:szCs w:val="24"/>
        </w:rPr>
        <w:t>in the top navigation bar, then click</w:t>
      </w:r>
      <w:r w:rsidR="006F142A" w:rsidRPr="00AD1D9D">
        <w:rPr>
          <w:rFonts w:asciiTheme="minorHAnsi" w:hAnsiTheme="minorHAnsi" w:cstheme="minorHAnsi"/>
          <w:b/>
          <w:bCs/>
          <w:i/>
          <w:iCs/>
          <w:sz w:val="24"/>
          <w:szCs w:val="24"/>
        </w:rPr>
        <w:t xml:space="preserve"> “Explore” and</w:t>
      </w:r>
      <w:r w:rsidR="10D769CB" w:rsidRPr="00AD1D9D">
        <w:rPr>
          <w:rFonts w:asciiTheme="minorHAnsi" w:hAnsiTheme="minorHAnsi" w:cstheme="minorHAnsi"/>
          <w:b/>
          <w:bCs/>
          <w:i/>
          <w:iCs/>
          <w:sz w:val="24"/>
          <w:szCs w:val="24"/>
        </w:rPr>
        <w:t xml:space="preserve"> </w:t>
      </w:r>
      <w:r w:rsidRPr="00AD1D9D">
        <w:rPr>
          <w:rFonts w:asciiTheme="minorHAnsi" w:hAnsiTheme="minorHAnsi" w:cstheme="minorHAnsi"/>
          <w:b/>
          <w:bCs/>
          <w:i/>
          <w:iCs/>
          <w:sz w:val="24"/>
          <w:szCs w:val="24"/>
        </w:rPr>
        <w:t>“</w:t>
      </w:r>
      <w:r w:rsidR="590847B2" w:rsidRPr="00AD1D9D">
        <w:rPr>
          <w:rFonts w:asciiTheme="minorHAnsi" w:hAnsiTheme="minorHAnsi" w:cstheme="minorHAnsi"/>
          <w:b/>
          <w:bCs/>
          <w:i/>
          <w:iCs/>
          <w:sz w:val="24"/>
          <w:szCs w:val="24"/>
        </w:rPr>
        <w:t>New to SAM.gov?</w:t>
      </w:r>
      <w:r w:rsidRPr="00AD1D9D">
        <w:rPr>
          <w:rFonts w:asciiTheme="minorHAnsi" w:hAnsiTheme="minorHAnsi" w:cstheme="minorHAnsi"/>
          <w:b/>
          <w:bCs/>
          <w:i/>
          <w:iCs/>
          <w:sz w:val="24"/>
          <w:szCs w:val="24"/>
        </w:rPr>
        <w:t>”</w:t>
      </w:r>
      <w:r w:rsidR="006F142A" w:rsidRPr="00AD1D9D">
        <w:rPr>
          <w:rFonts w:asciiTheme="minorHAnsi" w:hAnsiTheme="minorHAnsi" w:cstheme="minorHAnsi"/>
          <w:b/>
          <w:bCs/>
          <w:i/>
          <w:iCs/>
          <w:sz w:val="24"/>
          <w:szCs w:val="24"/>
        </w:rPr>
        <w:t xml:space="preserve"> for general information</w:t>
      </w:r>
      <w:r w:rsidR="10D769CB" w:rsidRPr="00AD1D9D">
        <w:rPr>
          <w:rFonts w:asciiTheme="minorHAnsi" w:hAnsiTheme="minorHAnsi" w:cstheme="minorHAnsi"/>
          <w:b/>
          <w:bCs/>
          <w:i/>
          <w:iCs/>
          <w:sz w:val="24"/>
          <w:szCs w:val="24"/>
        </w:rPr>
        <w:t>.</w:t>
      </w:r>
      <w:r w:rsidR="640D4460" w:rsidRPr="00AD1D9D">
        <w:rPr>
          <w:rFonts w:asciiTheme="minorHAnsi" w:hAnsiTheme="minorHAnsi" w:cstheme="minorHAnsi"/>
          <w:b/>
          <w:bCs/>
          <w:i/>
          <w:iCs/>
          <w:sz w:val="24"/>
          <w:szCs w:val="24"/>
        </w:rPr>
        <w:t xml:space="preserve">  Please note, guidance on SAM.gov and the guidance on GSA’s website about </w:t>
      </w:r>
      <w:r w:rsidR="63AE8C27" w:rsidRPr="00AD1D9D">
        <w:rPr>
          <w:rFonts w:asciiTheme="minorHAnsi" w:hAnsiTheme="minorHAnsi" w:cstheme="minorHAnsi"/>
          <w:b/>
          <w:bCs/>
          <w:i/>
          <w:iCs/>
          <w:sz w:val="24"/>
          <w:szCs w:val="24"/>
        </w:rPr>
        <w:t xml:space="preserve">requirement for registering in </w:t>
      </w:r>
      <w:r w:rsidR="640D4460" w:rsidRPr="00AD1D9D">
        <w:rPr>
          <w:rFonts w:asciiTheme="minorHAnsi" w:hAnsiTheme="minorHAnsi" w:cstheme="minorHAnsi"/>
          <w:b/>
          <w:bCs/>
          <w:i/>
          <w:iCs/>
          <w:sz w:val="24"/>
          <w:szCs w:val="24"/>
        </w:rPr>
        <w:t>SAM.gov is subject to change</w:t>
      </w:r>
      <w:r w:rsidR="0026455F" w:rsidRPr="00AD1D9D">
        <w:rPr>
          <w:rFonts w:asciiTheme="minorHAnsi" w:hAnsiTheme="minorHAnsi" w:cstheme="minorHAnsi"/>
          <w:b/>
          <w:bCs/>
          <w:i/>
          <w:iCs/>
          <w:sz w:val="24"/>
          <w:szCs w:val="24"/>
        </w:rPr>
        <w:t xml:space="preserve"> and is currently being updated</w:t>
      </w:r>
      <w:r w:rsidR="640D4460" w:rsidRPr="00AD1D9D">
        <w:rPr>
          <w:rFonts w:asciiTheme="minorHAnsi" w:hAnsiTheme="minorHAnsi" w:cstheme="minorHAnsi"/>
          <w:b/>
          <w:bCs/>
          <w:i/>
          <w:iCs/>
          <w:sz w:val="24"/>
          <w:szCs w:val="24"/>
        </w:rPr>
        <w:t>.  Applicants should review the website for the most up-to-date guidance.</w:t>
      </w:r>
    </w:p>
    <w:p w14:paraId="29DB457D" w14:textId="5C05A220" w:rsidR="0026455F" w:rsidRPr="00AD1D9D" w:rsidRDefault="0026455F" w:rsidP="6C15E1B1">
      <w:pPr>
        <w:spacing w:after="0" w:line="240" w:lineRule="auto"/>
        <w:rPr>
          <w:rFonts w:asciiTheme="minorHAnsi" w:hAnsiTheme="minorHAnsi" w:cstheme="minorHAnsi"/>
          <w:b/>
          <w:bCs/>
          <w:i/>
          <w:iCs/>
          <w:sz w:val="24"/>
          <w:szCs w:val="24"/>
        </w:rPr>
      </w:pPr>
    </w:p>
    <w:p w14:paraId="5F299E08" w14:textId="039C1121" w:rsidR="0026455F" w:rsidRPr="00AD1D9D" w:rsidRDefault="00F73C6B" w:rsidP="6C15E1B1">
      <w:pPr>
        <w:spacing w:after="0" w:line="240" w:lineRule="auto"/>
        <w:rPr>
          <w:rFonts w:asciiTheme="minorHAnsi" w:hAnsiTheme="minorHAnsi" w:cstheme="minorHAnsi"/>
          <w:sz w:val="24"/>
          <w:szCs w:val="24"/>
        </w:rPr>
      </w:pPr>
      <w:r w:rsidRPr="00AD1D9D">
        <w:rPr>
          <w:rFonts w:asciiTheme="minorHAnsi" w:hAnsiTheme="minorHAnsi" w:cstheme="minorHAnsi"/>
          <w:sz w:val="24"/>
          <w:szCs w:val="24"/>
        </w:rPr>
        <w:t>The attached “</w:t>
      </w:r>
      <w:r w:rsidR="007366AC" w:rsidRPr="007366AC">
        <w:rPr>
          <w:rFonts w:asciiTheme="minorHAnsi" w:hAnsiTheme="minorHAnsi" w:cstheme="minorHAnsi"/>
          <w:sz w:val="24"/>
          <w:szCs w:val="24"/>
        </w:rPr>
        <w:t>AQM Guidance for NCAGE-SAM.gov for Foreign Applicants Feb</w:t>
      </w:r>
      <w:r w:rsidR="00532CA2">
        <w:rPr>
          <w:rFonts w:asciiTheme="minorHAnsi" w:hAnsiTheme="minorHAnsi" w:cstheme="minorHAnsi"/>
          <w:sz w:val="24"/>
          <w:szCs w:val="24"/>
        </w:rPr>
        <w:t>.</w:t>
      </w:r>
      <w:r w:rsidR="007366AC" w:rsidRPr="007366AC">
        <w:rPr>
          <w:rFonts w:asciiTheme="minorHAnsi" w:hAnsiTheme="minorHAnsi" w:cstheme="minorHAnsi"/>
          <w:sz w:val="24"/>
          <w:szCs w:val="24"/>
        </w:rPr>
        <w:t xml:space="preserve"> 2023</w:t>
      </w:r>
      <w:r w:rsidRPr="00AD1D9D">
        <w:rPr>
          <w:rFonts w:asciiTheme="minorHAnsi" w:hAnsiTheme="minorHAnsi" w:cstheme="minorHAnsi"/>
          <w:sz w:val="24"/>
          <w:szCs w:val="24"/>
        </w:rPr>
        <w:t xml:space="preserve">” is a compilation of resources gathered by the </w:t>
      </w:r>
      <w:r w:rsidRPr="00AD1D9D">
        <w:rPr>
          <w:rFonts w:asciiTheme="minorHAnsi" w:eastAsia="Times New Roman" w:hAnsiTheme="minorHAnsi" w:cstheme="minorHAnsi"/>
          <w:color w:val="auto"/>
          <w:sz w:val="24"/>
          <w:szCs w:val="24"/>
        </w:rPr>
        <w:t xml:space="preserve">Department’s Office of Acquisitions Management </w:t>
      </w:r>
      <w:r w:rsidRPr="00AD1D9D">
        <w:rPr>
          <w:rFonts w:asciiTheme="minorHAnsi" w:eastAsia="Times New Roman" w:hAnsiTheme="minorHAnsi" w:cstheme="minorHAnsi"/>
          <w:color w:val="auto"/>
          <w:sz w:val="24"/>
          <w:szCs w:val="24"/>
        </w:rPr>
        <w:lastRenderedPageBreak/>
        <w:t>(AQM)</w:t>
      </w:r>
      <w:r w:rsidRPr="00AD1D9D">
        <w:rPr>
          <w:rFonts w:asciiTheme="minorHAnsi" w:hAnsiTheme="minorHAnsi" w:cstheme="minorHAnsi"/>
          <w:sz w:val="24"/>
          <w:szCs w:val="24"/>
        </w:rPr>
        <w:t xml:space="preserve">.  Any content shown from SAM.gov is not owned by the Department of State.  This guidance and instruction are to the best of our knowledge based at the time of posting this solicitation.  </w:t>
      </w:r>
      <w:r w:rsidRPr="00AD1D9D">
        <w:rPr>
          <w:rFonts w:asciiTheme="minorHAnsi" w:hAnsiTheme="minorHAnsi" w:cstheme="minorHAnsi"/>
          <w:b/>
          <w:bCs/>
          <w:sz w:val="24"/>
          <w:szCs w:val="24"/>
        </w:rPr>
        <w:t>Where guidance in these attachments differs from the SAM.gov website, SAM.gov prevails and the applicant is encouraged to seek and document responses provided by the SAM.gov help desk.</w:t>
      </w:r>
    </w:p>
    <w:p w14:paraId="5C40F04B" w14:textId="77777777" w:rsidR="004A6DDA" w:rsidRPr="00AD1D9D" w:rsidRDefault="004A6DDA">
      <w:pPr>
        <w:spacing w:after="0" w:line="240" w:lineRule="auto"/>
        <w:rPr>
          <w:rFonts w:asciiTheme="minorHAnsi" w:hAnsiTheme="minorHAnsi" w:cstheme="minorHAnsi"/>
          <w:b/>
          <w:i/>
          <w:sz w:val="24"/>
          <w:szCs w:val="24"/>
        </w:rPr>
      </w:pPr>
    </w:p>
    <w:p w14:paraId="424F5F4A" w14:textId="77777777" w:rsidR="002B0090" w:rsidRPr="00AD1D9D" w:rsidRDefault="002B0090">
      <w:pPr>
        <w:spacing w:after="0" w:line="240" w:lineRule="auto"/>
        <w:rPr>
          <w:rFonts w:asciiTheme="minorHAnsi" w:hAnsiTheme="minorHAnsi" w:cstheme="minorHAnsi"/>
          <w:b/>
          <w:i/>
          <w:sz w:val="24"/>
          <w:szCs w:val="24"/>
        </w:rPr>
      </w:pPr>
      <w:r w:rsidRPr="00AD1D9D">
        <w:rPr>
          <w:rFonts w:asciiTheme="minorHAnsi" w:hAnsiTheme="minorHAnsi" w:cstheme="minorHAnsi"/>
          <w:b/>
          <w:i/>
          <w:sz w:val="24"/>
          <w:szCs w:val="24"/>
        </w:rPr>
        <w:t>D.3.1 Exemptions</w:t>
      </w:r>
    </w:p>
    <w:p w14:paraId="7A075EE3" w14:textId="77777777" w:rsidR="00863457" w:rsidRPr="00AD1D9D" w:rsidRDefault="00863457">
      <w:pPr>
        <w:spacing w:after="0" w:line="240" w:lineRule="auto"/>
        <w:rPr>
          <w:rFonts w:asciiTheme="minorHAnsi" w:hAnsiTheme="minorHAnsi" w:cstheme="minorHAnsi"/>
          <w:b/>
          <w:i/>
          <w:sz w:val="24"/>
          <w:szCs w:val="24"/>
        </w:rPr>
      </w:pPr>
    </w:p>
    <w:p w14:paraId="07D035D6"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An exemption from these requirements may be permitted on a case-by-case basis if:</w:t>
      </w:r>
    </w:p>
    <w:p w14:paraId="59AE0086"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 </w:t>
      </w:r>
    </w:p>
    <w:p w14:paraId="0356EDD9" w14:textId="4364FFCA" w:rsidR="00290D8C" w:rsidRPr="00AD1D9D" w:rsidRDefault="00B64551">
      <w:pPr>
        <w:numPr>
          <w:ilvl w:val="0"/>
          <w:numId w:val="7"/>
        </w:numPr>
        <w:spacing w:after="0" w:line="240" w:lineRule="auto"/>
        <w:ind w:hanging="360"/>
        <w:contextualSpacing/>
        <w:rPr>
          <w:rFonts w:asciiTheme="minorHAnsi" w:eastAsia="Times New Roman" w:hAnsiTheme="minorHAnsi" w:cstheme="minorHAnsi"/>
          <w:color w:val="252525"/>
          <w:sz w:val="24"/>
          <w:szCs w:val="24"/>
        </w:rPr>
      </w:pPr>
      <w:r w:rsidRPr="00AD1D9D">
        <w:rPr>
          <w:rFonts w:asciiTheme="minorHAnsi" w:eastAsia="Times New Roman" w:hAnsiTheme="minorHAnsi" w:cstheme="minorHAnsi"/>
          <w:sz w:val="24"/>
          <w:szCs w:val="24"/>
        </w:rPr>
        <w:t>A</w:t>
      </w:r>
      <w:r w:rsidR="002607E8" w:rsidRPr="00AD1D9D">
        <w:rPr>
          <w:rFonts w:asciiTheme="minorHAnsi" w:eastAsia="Times New Roman" w:hAnsiTheme="minorHAnsi" w:cstheme="minorHAnsi"/>
          <w:sz w:val="24"/>
          <w:szCs w:val="24"/>
        </w:rPr>
        <w:t>n applicant’s identity must be protected due to potential endangerment of their mission, their organization’s status, their employees, or individuals being served by the applicant.</w:t>
      </w:r>
      <w:r w:rsidR="002607E8" w:rsidRPr="00AD1D9D">
        <w:rPr>
          <w:rFonts w:asciiTheme="minorHAnsi" w:eastAsia="Times New Roman" w:hAnsiTheme="minorHAnsi" w:cstheme="minorHAnsi"/>
          <w:b/>
          <w:sz w:val="24"/>
          <w:szCs w:val="24"/>
        </w:rPr>
        <w:t xml:space="preserve"> </w:t>
      </w:r>
    </w:p>
    <w:p w14:paraId="14B5D34F" w14:textId="48BF8C9B" w:rsidR="00867FBD" w:rsidRPr="00AD1D9D" w:rsidRDefault="00867FBD">
      <w:pPr>
        <w:numPr>
          <w:ilvl w:val="0"/>
          <w:numId w:val="7"/>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For an applicant, if the </w:t>
      </w:r>
      <w:r w:rsidR="003A0A16"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 xml:space="preserve">ederal awarding agency </w:t>
      </w:r>
      <w:proofErr w:type="gramStart"/>
      <w:r w:rsidRPr="00AD1D9D">
        <w:rPr>
          <w:rFonts w:asciiTheme="minorHAnsi" w:eastAsia="Times New Roman" w:hAnsiTheme="minorHAnsi" w:cstheme="minorHAnsi"/>
          <w:sz w:val="24"/>
          <w:szCs w:val="24"/>
        </w:rPr>
        <w:t>makes a determination</w:t>
      </w:r>
      <w:proofErr w:type="gramEnd"/>
      <w:r w:rsidRPr="00AD1D9D">
        <w:rPr>
          <w:rFonts w:asciiTheme="minorHAnsi" w:eastAsia="Times New Roman" w:hAnsiTheme="minorHAnsi" w:cstheme="minorHAnsi"/>
          <w:sz w:val="24"/>
          <w:szCs w:val="24"/>
        </w:rPr>
        <w:t xml:space="preserve"> that there are exigent circumstances that prohibit the applicant from receiving a </w:t>
      </w:r>
      <w:r w:rsidR="003A0A16" w:rsidRPr="00AD1D9D">
        <w:rPr>
          <w:rFonts w:asciiTheme="minorHAnsi" w:eastAsia="Times New Roman" w:hAnsiTheme="minorHAnsi" w:cstheme="minorHAnsi"/>
          <w:sz w:val="24"/>
          <w:szCs w:val="24"/>
        </w:rPr>
        <w:t>UEI</w:t>
      </w:r>
      <w:r w:rsidRPr="00AD1D9D">
        <w:rPr>
          <w:rFonts w:asciiTheme="minorHAnsi" w:eastAsia="Times New Roman" w:hAnsiTheme="minorHAnsi" w:cstheme="minorHAnsi"/>
          <w:sz w:val="24"/>
          <w:szCs w:val="24"/>
        </w:rPr>
        <w:t xml:space="preserve"> and completing SAM</w:t>
      </w:r>
      <w:r w:rsidR="003A0A16"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registration prior to receiving a </w:t>
      </w:r>
      <w:r w:rsidR="003A0A16"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 xml:space="preserve">ederal award. </w:t>
      </w:r>
      <w:r w:rsidR="003A0A16"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In these instances, </w:t>
      </w:r>
      <w:r w:rsidR="003A0A16"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 xml:space="preserve">ederal awarding agencies must require the recipient to obtain a </w:t>
      </w:r>
      <w:r w:rsidR="003A0A16" w:rsidRPr="00AD1D9D">
        <w:rPr>
          <w:rFonts w:asciiTheme="minorHAnsi" w:eastAsia="Times New Roman" w:hAnsiTheme="minorHAnsi" w:cstheme="minorHAnsi"/>
          <w:sz w:val="24"/>
          <w:szCs w:val="24"/>
        </w:rPr>
        <w:t>UEI</w:t>
      </w:r>
      <w:r w:rsidRPr="00AD1D9D">
        <w:rPr>
          <w:rFonts w:asciiTheme="minorHAnsi" w:eastAsia="Times New Roman" w:hAnsiTheme="minorHAnsi" w:cstheme="minorHAnsi"/>
          <w:sz w:val="24"/>
          <w:szCs w:val="24"/>
        </w:rPr>
        <w:t xml:space="preserve"> and complete SAM</w:t>
      </w:r>
      <w:r w:rsidR="003A0A16"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registration within 30 days of the </w:t>
      </w:r>
      <w:r w:rsidR="003A0A16"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ederal award date.</w:t>
      </w:r>
    </w:p>
    <w:p w14:paraId="38EF5727" w14:textId="77777777" w:rsidR="00290D8C" w:rsidRPr="00AD1D9D" w:rsidRDefault="00290D8C">
      <w:pPr>
        <w:spacing w:after="0" w:line="240" w:lineRule="auto"/>
        <w:rPr>
          <w:rFonts w:asciiTheme="minorHAnsi" w:hAnsiTheme="minorHAnsi" w:cstheme="minorHAnsi"/>
          <w:sz w:val="24"/>
          <w:szCs w:val="24"/>
        </w:rPr>
      </w:pPr>
    </w:p>
    <w:p w14:paraId="50EF4B48" w14:textId="52452FFE" w:rsidR="00CF1A66" w:rsidRPr="00AD1D9D" w:rsidRDefault="00CF1A66" w:rsidP="00CF1A66">
      <w:pPr>
        <w:autoSpaceDE w:val="0"/>
        <w:autoSpaceDN w:val="0"/>
        <w:spacing w:after="0" w:line="240" w:lineRule="auto"/>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Organizations requesting exemption from UEI or SAM.gov requirements must email the point of contact listed in the NOFO at least </w:t>
      </w:r>
      <w:r w:rsidRPr="00AD1D9D">
        <w:rPr>
          <w:rFonts w:asciiTheme="minorHAnsi" w:eastAsia="Times New Roman" w:hAnsiTheme="minorHAnsi" w:cstheme="minorHAnsi"/>
          <w:b/>
          <w:color w:val="auto"/>
          <w:sz w:val="24"/>
          <w:szCs w:val="24"/>
        </w:rPr>
        <w:t>two weeks prior to the deadline in the NOFO providing a justification of their request</w:t>
      </w:r>
      <w:r w:rsidRPr="00AD1D9D">
        <w:rPr>
          <w:rFonts w:asciiTheme="minorHAnsi" w:eastAsia="Times New Roman" w:hAnsiTheme="minorHAnsi" w:cstheme="minorHAnsi"/>
          <w:color w:val="auto"/>
          <w:sz w:val="24"/>
          <w:szCs w:val="24"/>
        </w:rPr>
        <w:t>.  Approval for a SAM.gov exemption must come from the warranted Grant</w:t>
      </w:r>
      <w:r w:rsidR="003343E3" w:rsidRPr="00AD1D9D">
        <w:rPr>
          <w:rFonts w:asciiTheme="minorHAnsi" w:eastAsia="Times New Roman" w:hAnsiTheme="minorHAnsi" w:cstheme="minorHAnsi"/>
          <w:color w:val="auto"/>
          <w:sz w:val="24"/>
          <w:szCs w:val="24"/>
        </w:rPr>
        <w:t>s</w:t>
      </w:r>
      <w:r w:rsidRPr="00AD1D9D">
        <w:rPr>
          <w:rFonts w:asciiTheme="minorHAnsi" w:eastAsia="Times New Roman" w:hAnsiTheme="minorHAnsi" w:cstheme="minorHAnsi"/>
          <w:color w:val="auto"/>
          <w:sz w:val="24"/>
          <w:szCs w:val="24"/>
        </w:rPr>
        <w:t xml:space="preserve"> Officer before the application can be deemed eligible for review. </w:t>
      </w:r>
    </w:p>
    <w:p w14:paraId="0727FA60" w14:textId="77777777" w:rsidR="00290D8C" w:rsidRPr="00AD1D9D" w:rsidRDefault="00290D8C">
      <w:pPr>
        <w:spacing w:after="0" w:line="240" w:lineRule="auto"/>
        <w:rPr>
          <w:rFonts w:asciiTheme="minorHAnsi" w:hAnsiTheme="minorHAnsi" w:cstheme="minorHAnsi"/>
          <w:sz w:val="24"/>
          <w:szCs w:val="24"/>
        </w:rPr>
      </w:pPr>
    </w:p>
    <w:p w14:paraId="6A8874BE" w14:textId="6ADF3DE6" w:rsidR="001002FC" w:rsidRPr="00AD1D9D" w:rsidRDefault="74BED243" w:rsidP="00532DBC">
      <w:pPr>
        <w:pStyle w:val="NoSpacing"/>
        <w:rPr>
          <w:rFonts w:asciiTheme="minorHAnsi" w:eastAsia="Times New Roman" w:hAnsiTheme="minorHAnsi" w:cstheme="minorHAnsi"/>
          <w:b/>
          <w:bCs/>
          <w:i/>
          <w:iCs/>
          <w:sz w:val="24"/>
          <w:szCs w:val="24"/>
        </w:rPr>
      </w:pPr>
      <w:r w:rsidRPr="00AD1D9D">
        <w:rPr>
          <w:rFonts w:asciiTheme="minorHAnsi" w:eastAsia="Times New Roman" w:hAnsiTheme="minorHAnsi" w:cstheme="minorHAnsi"/>
          <w:i/>
          <w:iCs/>
          <w:sz w:val="24"/>
          <w:szCs w:val="24"/>
        </w:rPr>
        <w:t xml:space="preserve">Note:  </w:t>
      </w:r>
      <w:r w:rsidR="00532DBC" w:rsidRPr="00AD1D9D">
        <w:rPr>
          <w:rFonts w:asciiTheme="minorHAnsi" w:eastAsia="Times New Roman" w:hAnsiTheme="minorHAnsi" w:cstheme="minorHAnsi"/>
          <w:i/>
          <w:iCs/>
          <w:sz w:val="24"/>
          <w:szCs w:val="24"/>
        </w:rPr>
        <w:t xml:space="preserve">As of December 2022, organizations </w:t>
      </w:r>
      <w:r w:rsidR="00532DBC" w:rsidRPr="006744B8">
        <w:rPr>
          <w:rFonts w:asciiTheme="minorHAnsi" w:eastAsia="Times New Roman" w:hAnsiTheme="minorHAnsi" w:cstheme="minorHAnsi"/>
          <w:b/>
          <w:bCs/>
          <w:i/>
          <w:iCs/>
          <w:sz w:val="24"/>
          <w:szCs w:val="24"/>
        </w:rPr>
        <w:t>based outside of the United States</w:t>
      </w:r>
      <w:r w:rsidR="00532DBC" w:rsidRPr="00AD1D9D">
        <w:rPr>
          <w:rFonts w:asciiTheme="minorHAnsi" w:eastAsia="Times New Roman" w:hAnsiTheme="minorHAnsi" w:cstheme="minorHAnsi"/>
          <w:i/>
          <w:iCs/>
          <w:sz w:val="24"/>
          <w:szCs w:val="24"/>
        </w:rPr>
        <w:t xml:space="preserve"> that do not intend to </w:t>
      </w:r>
      <w:r w:rsidR="006F142A" w:rsidRPr="00AD1D9D">
        <w:rPr>
          <w:rFonts w:asciiTheme="minorHAnsi" w:eastAsia="Times New Roman" w:hAnsiTheme="minorHAnsi" w:cstheme="minorHAnsi"/>
          <w:i/>
          <w:iCs/>
          <w:sz w:val="24"/>
          <w:szCs w:val="24"/>
        </w:rPr>
        <w:t>apply</w:t>
      </w:r>
      <w:r w:rsidR="00532DBC" w:rsidRPr="00AD1D9D">
        <w:rPr>
          <w:rFonts w:asciiTheme="minorHAnsi" w:eastAsia="Times New Roman" w:hAnsiTheme="minorHAnsi" w:cstheme="minorHAnsi"/>
          <w:i/>
          <w:iCs/>
          <w:sz w:val="24"/>
          <w:szCs w:val="24"/>
        </w:rPr>
        <w:t xml:space="preserve"> for U.S. Department of Defense (DoD) </w:t>
      </w:r>
      <w:r w:rsidR="006F142A" w:rsidRPr="00AD1D9D">
        <w:rPr>
          <w:rFonts w:asciiTheme="minorHAnsi" w:eastAsia="Times New Roman" w:hAnsiTheme="minorHAnsi" w:cstheme="minorHAnsi"/>
          <w:i/>
          <w:iCs/>
          <w:sz w:val="24"/>
          <w:szCs w:val="24"/>
        </w:rPr>
        <w:t>awards</w:t>
      </w:r>
      <w:r w:rsidR="00532DBC" w:rsidRPr="00AD1D9D">
        <w:rPr>
          <w:rFonts w:asciiTheme="minorHAnsi" w:eastAsia="Times New Roman" w:hAnsiTheme="minorHAnsi" w:cstheme="minorHAnsi"/>
          <w:i/>
          <w:iCs/>
          <w:sz w:val="24"/>
          <w:szCs w:val="24"/>
        </w:rPr>
        <w:t xml:space="preserve"> are no longer required to have a NATO CAGE (NCAGE) code to apply for </w:t>
      </w:r>
      <w:r w:rsidR="006F142A" w:rsidRPr="00AD1D9D">
        <w:rPr>
          <w:rFonts w:asciiTheme="minorHAnsi" w:eastAsia="Times New Roman" w:hAnsiTheme="minorHAnsi" w:cstheme="minorHAnsi"/>
          <w:i/>
          <w:iCs/>
          <w:sz w:val="24"/>
          <w:szCs w:val="24"/>
        </w:rPr>
        <w:t xml:space="preserve">non-DoD </w:t>
      </w:r>
      <w:r w:rsidR="00532DBC" w:rsidRPr="00AD1D9D">
        <w:rPr>
          <w:rFonts w:asciiTheme="minorHAnsi" w:eastAsia="Times New Roman" w:hAnsiTheme="minorHAnsi" w:cstheme="minorHAnsi"/>
          <w:i/>
          <w:iCs/>
          <w:sz w:val="24"/>
          <w:szCs w:val="24"/>
        </w:rPr>
        <w:t>foreign assistance funding opportunities.</w:t>
      </w:r>
      <w:bookmarkStart w:id="6" w:name="h.j3cqnkumzr3g"/>
      <w:bookmarkEnd w:id="6"/>
      <w:r w:rsidR="006744B8">
        <w:rPr>
          <w:rFonts w:asciiTheme="minorHAnsi" w:eastAsia="Times New Roman" w:hAnsiTheme="minorHAnsi" w:cstheme="minorHAnsi"/>
          <w:i/>
          <w:iCs/>
          <w:sz w:val="24"/>
          <w:szCs w:val="24"/>
        </w:rPr>
        <w:t xml:space="preserve">  As of February 2023, </w:t>
      </w:r>
      <w:r w:rsidR="006744B8" w:rsidRPr="00AD1D9D">
        <w:rPr>
          <w:rFonts w:asciiTheme="minorHAnsi" w:eastAsia="Times New Roman" w:hAnsiTheme="minorHAnsi" w:cstheme="minorHAnsi"/>
          <w:i/>
          <w:iCs/>
          <w:sz w:val="24"/>
          <w:szCs w:val="24"/>
        </w:rPr>
        <w:t xml:space="preserve">organizations </w:t>
      </w:r>
      <w:r w:rsidR="006744B8" w:rsidRPr="006744B8">
        <w:rPr>
          <w:rFonts w:asciiTheme="minorHAnsi" w:eastAsia="Times New Roman" w:hAnsiTheme="minorHAnsi" w:cstheme="minorHAnsi"/>
          <w:b/>
          <w:bCs/>
          <w:i/>
          <w:iCs/>
          <w:sz w:val="24"/>
          <w:szCs w:val="24"/>
        </w:rPr>
        <w:t xml:space="preserve">based </w:t>
      </w:r>
      <w:r w:rsidR="006744B8">
        <w:rPr>
          <w:rFonts w:asciiTheme="minorHAnsi" w:eastAsia="Times New Roman" w:hAnsiTheme="minorHAnsi" w:cstheme="minorHAnsi"/>
          <w:b/>
          <w:bCs/>
          <w:i/>
          <w:iCs/>
          <w:sz w:val="24"/>
          <w:szCs w:val="24"/>
        </w:rPr>
        <w:t>in</w:t>
      </w:r>
      <w:r w:rsidR="006744B8" w:rsidRPr="006744B8">
        <w:rPr>
          <w:rFonts w:asciiTheme="minorHAnsi" w:eastAsia="Times New Roman" w:hAnsiTheme="minorHAnsi" w:cstheme="minorHAnsi"/>
          <w:b/>
          <w:bCs/>
          <w:i/>
          <w:iCs/>
          <w:sz w:val="24"/>
          <w:szCs w:val="24"/>
        </w:rPr>
        <w:t xml:space="preserve"> the United States</w:t>
      </w:r>
      <w:r w:rsidR="006744B8" w:rsidRPr="00AD1D9D">
        <w:rPr>
          <w:rFonts w:asciiTheme="minorHAnsi" w:eastAsia="Times New Roman" w:hAnsiTheme="minorHAnsi" w:cstheme="minorHAnsi"/>
          <w:i/>
          <w:iCs/>
          <w:sz w:val="24"/>
          <w:szCs w:val="24"/>
        </w:rPr>
        <w:t xml:space="preserve"> that do not intend to apply for U.S. DoD awards are no longer required to have </w:t>
      </w:r>
      <w:r w:rsidR="006744B8">
        <w:rPr>
          <w:rFonts w:asciiTheme="minorHAnsi" w:eastAsia="Times New Roman" w:hAnsiTheme="minorHAnsi" w:cstheme="minorHAnsi"/>
          <w:i/>
          <w:iCs/>
          <w:sz w:val="24"/>
          <w:szCs w:val="24"/>
        </w:rPr>
        <w:t xml:space="preserve">a </w:t>
      </w:r>
      <w:r w:rsidR="006744B8" w:rsidRPr="006744B8">
        <w:rPr>
          <w:rFonts w:asciiTheme="minorHAnsi" w:eastAsia="Times New Roman" w:hAnsiTheme="minorHAnsi" w:cstheme="minorHAnsi"/>
          <w:i/>
          <w:iCs/>
          <w:sz w:val="24"/>
          <w:szCs w:val="24"/>
        </w:rPr>
        <w:t>Commercial and Government Entity (CAGE) code</w:t>
      </w:r>
      <w:r w:rsidR="006744B8" w:rsidRPr="00AD1D9D">
        <w:rPr>
          <w:rFonts w:asciiTheme="minorHAnsi" w:eastAsia="Times New Roman" w:hAnsiTheme="minorHAnsi" w:cstheme="minorHAnsi"/>
          <w:i/>
          <w:iCs/>
          <w:sz w:val="24"/>
          <w:szCs w:val="24"/>
        </w:rPr>
        <w:t xml:space="preserve"> to apply for non-DoD foreign assistance funding opportunities.</w:t>
      </w:r>
    </w:p>
    <w:p w14:paraId="1F05F327" w14:textId="14A0695D" w:rsidR="0004508F" w:rsidRPr="00AD1D9D" w:rsidRDefault="0004508F">
      <w:pPr>
        <w:spacing w:after="0" w:line="240" w:lineRule="auto"/>
        <w:rPr>
          <w:rFonts w:asciiTheme="minorHAnsi" w:hAnsiTheme="minorHAnsi" w:cstheme="minorHAnsi"/>
          <w:sz w:val="24"/>
          <w:szCs w:val="24"/>
        </w:rPr>
      </w:pPr>
    </w:p>
    <w:p w14:paraId="5F9FB502"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 xml:space="preserve">D.4 Submission Dates and Times  </w:t>
      </w:r>
    </w:p>
    <w:p w14:paraId="0CEFE9E4" w14:textId="77777777" w:rsidR="00290D8C" w:rsidRPr="00AD1D9D" w:rsidRDefault="00290D8C">
      <w:pPr>
        <w:spacing w:after="0" w:line="240" w:lineRule="auto"/>
        <w:rPr>
          <w:rFonts w:asciiTheme="minorHAnsi" w:hAnsiTheme="minorHAnsi" w:cstheme="minorHAnsi"/>
          <w:sz w:val="24"/>
          <w:szCs w:val="24"/>
        </w:rPr>
      </w:pPr>
    </w:p>
    <w:p w14:paraId="6AEC9356" w14:textId="285CA9CA"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bCs/>
          <w:sz w:val="24"/>
          <w:szCs w:val="24"/>
        </w:rPr>
        <w:t>Applications are due no later than</w:t>
      </w:r>
      <w:r w:rsidR="7DDD3CDE" w:rsidRPr="00AD1D9D">
        <w:rPr>
          <w:rFonts w:asciiTheme="minorHAnsi" w:eastAsia="Times New Roman" w:hAnsiTheme="minorHAnsi" w:cstheme="minorHAnsi"/>
          <w:b/>
          <w:bCs/>
          <w:sz w:val="24"/>
          <w:szCs w:val="24"/>
        </w:rPr>
        <w:t xml:space="preserve"> </w:t>
      </w:r>
      <w:r w:rsidR="7DDD3CDE" w:rsidRPr="00AD1D9D">
        <w:rPr>
          <w:rFonts w:asciiTheme="minorHAnsi" w:eastAsia="Times New Roman" w:hAnsiTheme="minorHAnsi" w:cstheme="minorHAnsi"/>
          <w:b/>
          <w:bCs/>
          <w:sz w:val="24"/>
          <w:szCs w:val="24"/>
          <w:u w:val="single"/>
        </w:rPr>
        <w:t>11:59</w:t>
      </w:r>
      <w:r w:rsidR="2D5C040B" w:rsidRPr="00AD1D9D">
        <w:rPr>
          <w:rFonts w:asciiTheme="minorHAnsi" w:eastAsia="Times New Roman" w:hAnsiTheme="minorHAnsi" w:cstheme="minorHAnsi"/>
          <w:b/>
          <w:bCs/>
          <w:sz w:val="24"/>
          <w:szCs w:val="24"/>
          <w:u w:val="single"/>
        </w:rPr>
        <w:t xml:space="preserve"> </w:t>
      </w:r>
      <w:r w:rsidR="6C62868C" w:rsidRPr="00AD1D9D">
        <w:rPr>
          <w:rFonts w:asciiTheme="minorHAnsi" w:eastAsia="Times New Roman" w:hAnsiTheme="minorHAnsi" w:cstheme="minorHAnsi"/>
          <w:b/>
          <w:bCs/>
          <w:sz w:val="24"/>
          <w:szCs w:val="24"/>
          <w:u w:val="single"/>
        </w:rPr>
        <w:t>PM</w:t>
      </w:r>
      <w:r w:rsidR="2D9D5342" w:rsidRPr="00AD1D9D">
        <w:rPr>
          <w:rFonts w:asciiTheme="minorHAnsi" w:eastAsia="Times New Roman" w:hAnsiTheme="minorHAnsi" w:cstheme="minorHAnsi"/>
          <w:b/>
          <w:bCs/>
          <w:sz w:val="24"/>
          <w:szCs w:val="24"/>
        </w:rPr>
        <w:t xml:space="preserve"> </w:t>
      </w:r>
      <w:r w:rsidRPr="00AD1D9D">
        <w:rPr>
          <w:rFonts w:asciiTheme="minorHAnsi" w:eastAsia="Times New Roman" w:hAnsiTheme="minorHAnsi" w:cstheme="minorHAnsi"/>
          <w:b/>
          <w:bCs/>
          <w:sz w:val="24"/>
          <w:szCs w:val="24"/>
        </w:rPr>
        <w:t xml:space="preserve">Eastern </w:t>
      </w:r>
      <w:r w:rsidR="6C62868C" w:rsidRPr="00AD1D9D">
        <w:rPr>
          <w:rFonts w:asciiTheme="minorHAnsi" w:eastAsia="Times New Roman" w:hAnsiTheme="minorHAnsi" w:cstheme="minorHAnsi"/>
          <w:b/>
          <w:bCs/>
          <w:sz w:val="24"/>
          <w:szCs w:val="24"/>
        </w:rPr>
        <w:t xml:space="preserve">Standard </w:t>
      </w:r>
      <w:r w:rsidRPr="00AD1D9D">
        <w:rPr>
          <w:rFonts w:asciiTheme="minorHAnsi" w:eastAsia="Times New Roman" w:hAnsiTheme="minorHAnsi" w:cstheme="minorHAnsi"/>
          <w:b/>
          <w:bCs/>
          <w:sz w:val="24"/>
          <w:szCs w:val="24"/>
        </w:rPr>
        <w:t>Time (E</w:t>
      </w:r>
      <w:r w:rsidR="6C62868C" w:rsidRPr="00AD1D9D">
        <w:rPr>
          <w:rFonts w:asciiTheme="minorHAnsi" w:eastAsia="Times New Roman" w:hAnsiTheme="minorHAnsi" w:cstheme="minorHAnsi"/>
          <w:b/>
          <w:bCs/>
          <w:sz w:val="24"/>
          <w:szCs w:val="24"/>
        </w:rPr>
        <w:t>S</w:t>
      </w:r>
      <w:r w:rsidRPr="00AD1D9D">
        <w:rPr>
          <w:rFonts w:asciiTheme="minorHAnsi" w:eastAsia="Times New Roman" w:hAnsiTheme="minorHAnsi" w:cstheme="minorHAnsi"/>
          <w:b/>
          <w:bCs/>
          <w:sz w:val="24"/>
          <w:szCs w:val="24"/>
        </w:rPr>
        <w:t xml:space="preserve">T), on </w:t>
      </w:r>
      <w:r w:rsidR="00DE1A2F">
        <w:rPr>
          <w:rFonts w:asciiTheme="minorHAnsi" w:eastAsia="Times New Roman" w:hAnsiTheme="minorHAnsi" w:cstheme="minorHAnsi"/>
          <w:b/>
          <w:bCs/>
          <w:sz w:val="24"/>
          <w:szCs w:val="24"/>
        </w:rPr>
        <w:t>15, APRIL, 2024</w:t>
      </w:r>
      <w:r w:rsidRPr="00AD1D9D">
        <w:rPr>
          <w:rFonts w:asciiTheme="minorHAnsi" w:eastAsia="Times New Roman" w:hAnsiTheme="minorHAnsi" w:cstheme="minorHAnsi"/>
          <w:b/>
          <w:bCs/>
          <w:sz w:val="24"/>
          <w:szCs w:val="24"/>
        </w:rPr>
        <w:t xml:space="preserve"> on</w:t>
      </w:r>
      <w:r w:rsidR="6C62868C" w:rsidRPr="00AD1D9D">
        <w:rPr>
          <w:rFonts w:asciiTheme="minorHAnsi" w:eastAsia="Times New Roman" w:hAnsiTheme="minorHAnsi" w:cstheme="minorHAnsi"/>
          <w:b/>
          <w:bCs/>
          <w:sz w:val="24"/>
          <w:szCs w:val="24"/>
        </w:rPr>
        <w:t xml:space="preserve"> </w:t>
      </w:r>
      <w:hyperlink r:id="rId23">
        <w:r w:rsidR="6C62868C" w:rsidRPr="00AD1D9D">
          <w:rPr>
            <w:rStyle w:val="Hyperlink"/>
            <w:rFonts w:asciiTheme="minorHAnsi" w:eastAsia="Times New Roman" w:hAnsiTheme="minorHAnsi" w:cstheme="minorHAnsi"/>
            <w:b/>
            <w:bCs/>
            <w:sz w:val="24"/>
            <w:szCs w:val="24"/>
          </w:rPr>
          <w:t>https://www.grants.gov/</w:t>
        </w:r>
      </w:hyperlink>
      <w:r w:rsidR="6C62868C" w:rsidRPr="00AD1D9D">
        <w:rPr>
          <w:rFonts w:asciiTheme="minorHAnsi" w:eastAsia="Times New Roman" w:hAnsiTheme="minorHAnsi" w:cstheme="minorHAnsi"/>
          <w:b/>
          <w:bCs/>
          <w:sz w:val="24"/>
          <w:szCs w:val="24"/>
        </w:rPr>
        <w:t xml:space="preserve"> </w:t>
      </w:r>
      <w:r w:rsidRPr="00AD1D9D">
        <w:rPr>
          <w:rFonts w:asciiTheme="minorHAnsi" w:eastAsia="Times New Roman" w:hAnsiTheme="minorHAnsi" w:cstheme="minorHAnsi"/>
          <w:b/>
          <w:bCs/>
          <w:sz w:val="24"/>
          <w:szCs w:val="24"/>
        </w:rPr>
        <w:t xml:space="preserve">or </w:t>
      </w:r>
      <w:hyperlink r:id="rId24">
        <w:r w:rsidR="3E057978" w:rsidRPr="00AD1D9D">
          <w:rPr>
            <w:rStyle w:val="Hyperlink"/>
            <w:rFonts w:asciiTheme="minorHAnsi" w:eastAsia="Times New Roman" w:hAnsiTheme="minorHAnsi" w:cstheme="minorHAnsi"/>
            <w:b/>
            <w:bCs/>
            <w:color w:val="auto"/>
            <w:sz w:val="24"/>
            <w:szCs w:val="24"/>
            <w:u w:val="none"/>
          </w:rPr>
          <w:t>SAM</w:t>
        </w:r>
      </w:hyperlink>
      <w:r w:rsidR="3E057978" w:rsidRPr="00AD1D9D">
        <w:rPr>
          <w:rFonts w:asciiTheme="minorHAnsi" w:eastAsia="Times New Roman" w:hAnsiTheme="minorHAnsi" w:cstheme="minorHAnsi"/>
          <w:b/>
          <w:bCs/>
          <w:sz w:val="24"/>
          <w:szCs w:val="24"/>
        </w:rPr>
        <w:t xml:space="preserve">S </w:t>
      </w:r>
      <w:r w:rsidR="3E057978" w:rsidRPr="00AD1D9D">
        <w:rPr>
          <w:rFonts w:asciiTheme="minorHAnsi" w:eastAsia="Times New Roman" w:hAnsiTheme="minorHAnsi" w:cstheme="minorHAnsi"/>
          <w:b/>
          <w:bCs/>
          <w:color w:val="auto"/>
          <w:sz w:val="24"/>
          <w:szCs w:val="24"/>
        </w:rPr>
        <w:t xml:space="preserve">Domestic </w:t>
      </w:r>
      <w:r w:rsidR="3E057978" w:rsidRPr="00AD1D9D">
        <w:rPr>
          <w:rFonts w:asciiTheme="minorHAnsi" w:eastAsia="Times New Roman" w:hAnsiTheme="minorHAnsi" w:cstheme="minorHAnsi"/>
          <w:color w:val="0000FF"/>
          <w:sz w:val="24"/>
          <w:szCs w:val="24"/>
          <w:u w:val="single"/>
        </w:rPr>
        <w:t>(</w:t>
      </w:r>
      <w:hyperlink r:id="rId25">
        <w:r w:rsidR="2E30E68D" w:rsidRPr="00AD1D9D">
          <w:rPr>
            <w:rStyle w:val="Hyperlink"/>
            <w:rFonts w:asciiTheme="minorHAnsi" w:hAnsiTheme="minorHAnsi" w:cstheme="minorHAnsi"/>
            <w:sz w:val="24"/>
            <w:szCs w:val="24"/>
          </w:rPr>
          <w:t>https://mygrants.servicenowservices.com</w:t>
        </w:r>
      </w:hyperlink>
      <w:r w:rsidR="3E057978" w:rsidRPr="00AD1D9D">
        <w:rPr>
          <w:rFonts w:asciiTheme="minorHAnsi" w:hAnsiTheme="minorHAnsi" w:cstheme="minorHAnsi"/>
          <w:sz w:val="24"/>
          <w:szCs w:val="24"/>
        </w:rPr>
        <w:t>)</w:t>
      </w:r>
      <w:r w:rsidR="01496E00" w:rsidRPr="00AD1D9D">
        <w:rPr>
          <w:rFonts w:asciiTheme="minorHAnsi" w:hAnsiTheme="minorHAnsi" w:cstheme="minorHAnsi"/>
          <w:sz w:val="24"/>
          <w:szCs w:val="24"/>
        </w:rPr>
        <w:t xml:space="preserve"> </w:t>
      </w:r>
      <w:r w:rsidRPr="00AD1D9D">
        <w:rPr>
          <w:rFonts w:asciiTheme="minorHAnsi" w:eastAsia="Times New Roman" w:hAnsiTheme="minorHAnsi" w:cstheme="minorHAnsi"/>
          <w:b/>
          <w:bCs/>
          <w:sz w:val="24"/>
          <w:szCs w:val="24"/>
        </w:rPr>
        <w:t xml:space="preserve">under the announcement title </w:t>
      </w:r>
      <w:r w:rsidR="6C62868C" w:rsidRPr="00AD1D9D">
        <w:rPr>
          <w:rFonts w:asciiTheme="minorHAnsi" w:eastAsia="Times New Roman" w:hAnsiTheme="minorHAnsi" w:cstheme="minorHAnsi"/>
          <w:b/>
          <w:bCs/>
          <w:sz w:val="24"/>
          <w:szCs w:val="24"/>
        </w:rPr>
        <w:t>“</w:t>
      </w:r>
      <w:r w:rsidR="000D62B3" w:rsidRPr="000D62B3">
        <w:rPr>
          <w:rFonts w:eastAsia="Times New Roman"/>
          <w:b/>
          <w:bCs/>
          <w:sz w:val="24"/>
          <w:szCs w:val="24"/>
        </w:rPr>
        <w:t>DRL Strengthening LGBTQI+ Human Rights in Francophone West and Central Africa</w:t>
      </w:r>
      <w:r w:rsidR="6C62868C" w:rsidRPr="00AD1D9D">
        <w:rPr>
          <w:rFonts w:asciiTheme="minorHAnsi" w:eastAsia="Times New Roman" w:hAnsiTheme="minorHAnsi" w:cstheme="minorHAnsi"/>
          <w:b/>
          <w:bCs/>
          <w:sz w:val="24"/>
          <w:szCs w:val="24"/>
        </w:rPr>
        <w:t>,” funding opportunity number “</w:t>
      </w:r>
      <w:r w:rsidR="008823B3" w:rsidRPr="008823B3">
        <w:rPr>
          <w:rFonts w:asciiTheme="minorHAnsi" w:eastAsia="Times New Roman" w:hAnsiTheme="minorHAnsi" w:cstheme="minorHAnsi"/>
          <w:b/>
          <w:bCs/>
          <w:sz w:val="24"/>
          <w:szCs w:val="24"/>
        </w:rPr>
        <w:t>SFOP0010238</w:t>
      </w:r>
      <w:r w:rsidR="6C62868C" w:rsidRPr="00AD1D9D">
        <w:rPr>
          <w:rFonts w:asciiTheme="minorHAnsi" w:eastAsia="Times New Roman" w:hAnsiTheme="minorHAnsi" w:cstheme="minorHAnsi"/>
          <w:b/>
          <w:bCs/>
          <w:sz w:val="24"/>
          <w:szCs w:val="24"/>
        </w:rPr>
        <w:t xml:space="preserve">.” </w:t>
      </w:r>
      <w:r w:rsidRPr="00AD1D9D">
        <w:rPr>
          <w:rFonts w:asciiTheme="minorHAnsi" w:eastAsia="Times New Roman" w:hAnsiTheme="minorHAnsi" w:cstheme="minorHAnsi"/>
          <w:sz w:val="24"/>
          <w:szCs w:val="24"/>
        </w:rPr>
        <w:t xml:space="preserve"> </w:t>
      </w:r>
    </w:p>
    <w:p w14:paraId="10DD3D56" w14:textId="77777777" w:rsidR="00C1352F" w:rsidRPr="00AD1D9D" w:rsidRDefault="00C1352F">
      <w:pPr>
        <w:spacing w:after="0" w:line="240" w:lineRule="auto"/>
        <w:rPr>
          <w:rFonts w:asciiTheme="minorHAnsi" w:hAnsiTheme="minorHAnsi" w:cstheme="minorHAnsi"/>
          <w:sz w:val="24"/>
          <w:szCs w:val="24"/>
        </w:rPr>
      </w:pPr>
    </w:p>
    <w:p w14:paraId="1286BFB9" w14:textId="5AA55643" w:rsidR="00290D8C" w:rsidRPr="00AD1D9D" w:rsidRDefault="009758B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Grants.gov and SAMS Domestic automatically log the date and time an application submission is made, and the Department of State will use this information to determine whether an application has been submitted on time.  Late applications are neither reviewed nor considered.  Known system errors caused by Grants.gov</w:t>
      </w:r>
      <w:r w:rsidRPr="00AD1D9D" w:rsidDel="0004508F">
        <w:rPr>
          <w:rFonts w:asciiTheme="minorHAnsi" w:eastAsia="Times New Roman" w:hAnsiTheme="minorHAnsi" w:cstheme="minorHAnsi"/>
          <w:color w:val="0000FF"/>
          <w:sz w:val="24"/>
          <w:szCs w:val="24"/>
        </w:rPr>
        <w:t xml:space="preserve"> </w:t>
      </w:r>
      <w:r w:rsidRPr="00AD1D9D">
        <w:rPr>
          <w:rFonts w:asciiTheme="minorHAnsi" w:eastAsia="Times New Roman" w:hAnsiTheme="minorHAnsi" w:cstheme="minorHAnsi"/>
          <w:sz w:val="24"/>
          <w:szCs w:val="24"/>
        </w:rPr>
        <w:t xml:space="preserve">or SAMS </w:t>
      </w:r>
      <w:r w:rsidRPr="00AD1D9D">
        <w:rPr>
          <w:rFonts w:asciiTheme="minorHAnsi" w:eastAsia="Times New Roman" w:hAnsiTheme="minorHAnsi" w:cstheme="minorHAnsi"/>
          <w:color w:val="auto"/>
          <w:sz w:val="24"/>
          <w:szCs w:val="24"/>
        </w:rPr>
        <w:t>Domestic</w:t>
      </w:r>
      <w:r w:rsidRPr="00AD1D9D">
        <w:rPr>
          <w:rFonts w:asciiTheme="minorHAnsi" w:eastAsia="Times New Roman" w:hAnsiTheme="minorHAnsi" w:cstheme="minorHAnsi"/>
          <w:b/>
          <w:color w:val="auto"/>
          <w:sz w:val="24"/>
          <w:szCs w:val="24"/>
        </w:rPr>
        <w:t xml:space="preserve"> </w:t>
      </w:r>
      <w:r w:rsidRPr="00AD1D9D">
        <w:rPr>
          <w:rFonts w:asciiTheme="minorHAnsi" w:eastAsia="Times New Roman" w:hAnsiTheme="minorHAnsi" w:cstheme="minorHAnsi"/>
          <w:color w:val="0000FF"/>
          <w:sz w:val="24"/>
          <w:szCs w:val="24"/>
          <w:u w:val="single"/>
        </w:rPr>
        <w:t>(</w:t>
      </w:r>
      <w:hyperlink r:id="rId26" w:history="1">
        <w:r w:rsidRPr="00AD1D9D">
          <w:rPr>
            <w:rStyle w:val="Hyperlink"/>
            <w:rFonts w:asciiTheme="minorHAnsi" w:hAnsiTheme="minorHAnsi" w:cstheme="minorHAnsi"/>
            <w:sz w:val="24"/>
            <w:szCs w:val="24"/>
          </w:rPr>
          <w:t>https://mygrants.service-now.com</w:t>
        </w:r>
      </w:hyperlink>
      <w:r w:rsidRPr="00AD1D9D">
        <w:rPr>
          <w:rFonts w:asciiTheme="minorHAnsi" w:hAnsiTheme="minorHAnsi" w:cstheme="minorHAnsi"/>
          <w:sz w:val="24"/>
          <w:szCs w:val="24"/>
        </w:rPr>
        <w:t xml:space="preserve">) </w:t>
      </w:r>
      <w:r w:rsidRPr="00AD1D9D">
        <w:rPr>
          <w:rFonts w:asciiTheme="minorHAnsi" w:eastAsia="Times New Roman" w:hAnsiTheme="minorHAnsi" w:cstheme="minorHAnsi"/>
          <w:sz w:val="24"/>
          <w:szCs w:val="24"/>
        </w:rPr>
        <w:t xml:space="preserve">that are outside of the applicant’s control will be reviewed </w:t>
      </w:r>
      <w:r w:rsidRPr="00AD1D9D">
        <w:rPr>
          <w:rFonts w:asciiTheme="minorHAnsi" w:eastAsia="Times New Roman" w:hAnsiTheme="minorHAnsi" w:cstheme="minorHAnsi"/>
          <w:sz w:val="24"/>
          <w:szCs w:val="24"/>
        </w:rPr>
        <w:lastRenderedPageBreak/>
        <w:t>on a case by case basis.</w:t>
      </w:r>
      <w:r w:rsidRPr="00AD1D9D">
        <w:rPr>
          <w:rFonts w:asciiTheme="minorHAnsi" w:eastAsia="Times New Roman" w:hAnsiTheme="minorHAnsi" w:cstheme="minorHAnsi"/>
          <w:b/>
          <w:sz w:val="24"/>
          <w:szCs w:val="24"/>
        </w:rPr>
        <w:t xml:space="preserve">  </w:t>
      </w:r>
      <w:r w:rsidRPr="00AD1D9D">
        <w:rPr>
          <w:rFonts w:asciiTheme="minorHAnsi" w:eastAsia="Times New Roman" w:hAnsiTheme="minorHAnsi" w:cstheme="minorHAnsi"/>
          <w:sz w:val="24"/>
          <w:szCs w:val="24"/>
        </w:rPr>
        <w:t>Applicants should not expect a notification upon DRL receiving their application.</w:t>
      </w:r>
      <w:r w:rsidR="002607E8" w:rsidRPr="00AD1D9D">
        <w:rPr>
          <w:rFonts w:asciiTheme="minorHAnsi" w:eastAsia="Times New Roman" w:hAnsiTheme="minorHAnsi" w:cstheme="minorHAnsi"/>
          <w:sz w:val="24"/>
          <w:szCs w:val="24"/>
        </w:rPr>
        <w:t xml:space="preserve"> </w:t>
      </w:r>
    </w:p>
    <w:p w14:paraId="5675C784" w14:textId="77777777" w:rsidR="00290D8C" w:rsidRPr="00AD1D9D" w:rsidRDefault="00290D8C">
      <w:pPr>
        <w:spacing w:after="0" w:line="240" w:lineRule="auto"/>
        <w:rPr>
          <w:rFonts w:asciiTheme="minorHAnsi" w:hAnsiTheme="minorHAnsi" w:cstheme="minorHAnsi"/>
          <w:sz w:val="24"/>
          <w:szCs w:val="24"/>
        </w:rPr>
      </w:pPr>
    </w:p>
    <w:p w14:paraId="7F73EC57" w14:textId="77777777" w:rsidR="00290D8C" w:rsidRPr="00AD1D9D" w:rsidRDefault="002607E8" w:rsidP="57E3E8A8">
      <w:pPr>
        <w:spacing w:after="0" w:line="240" w:lineRule="auto"/>
        <w:rPr>
          <w:rFonts w:asciiTheme="minorHAnsi" w:hAnsiTheme="minorHAnsi" w:cstheme="minorHAnsi"/>
          <w:b/>
          <w:i/>
          <w:sz w:val="24"/>
          <w:szCs w:val="24"/>
        </w:rPr>
      </w:pPr>
      <w:r w:rsidRPr="00AD1D9D">
        <w:rPr>
          <w:rFonts w:asciiTheme="minorHAnsi" w:eastAsia="Times New Roman" w:hAnsiTheme="minorHAnsi" w:cstheme="minorHAnsi"/>
          <w:b/>
          <w:bCs/>
          <w:i/>
          <w:iCs/>
          <w:sz w:val="24"/>
          <w:szCs w:val="24"/>
        </w:rPr>
        <w:t>D.5 Funding Restrictions</w:t>
      </w:r>
    </w:p>
    <w:p w14:paraId="1D3EBA32" w14:textId="77777777" w:rsidR="00290D8C" w:rsidRPr="00AD1D9D" w:rsidRDefault="00290D8C">
      <w:pPr>
        <w:spacing w:after="0" w:line="240" w:lineRule="auto"/>
        <w:rPr>
          <w:rFonts w:asciiTheme="minorHAnsi" w:hAnsiTheme="minorHAnsi" w:cstheme="minorHAnsi"/>
          <w:sz w:val="24"/>
          <w:szCs w:val="24"/>
        </w:rPr>
      </w:pPr>
    </w:p>
    <w:p w14:paraId="48F014E0" w14:textId="4595CB26" w:rsidR="00DA183D" w:rsidRPr="00AD1D9D" w:rsidRDefault="00DA183D">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Prior to issuing a federal award with a total amount of federal share greater than $250,000, the Department of State is required to review and consider any information about the applicant that is found in the designated integrity and performance system accessible through SAM.gov (41 USC §2313).  An applicant, at its option, may review information in the designated integrity and performance systems accessible through SAM.gov and comment on any information about itself that a federal awarding agency previously entered and is currently in the designated integrity and performance system accessible through SAM.gov.  The Department of State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 CFR 200.206.</w:t>
      </w:r>
    </w:p>
    <w:p w14:paraId="4D1D8DE7" w14:textId="77777777" w:rsidR="00DA183D" w:rsidRPr="00AD1D9D" w:rsidRDefault="00DA183D">
      <w:pPr>
        <w:spacing w:after="0" w:line="240" w:lineRule="auto"/>
        <w:rPr>
          <w:rFonts w:asciiTheme="minorHAnsi" w:eastAsia="Times New Roman" w:hAnsiTheme="minorHAnsi" w:cstheme="minorHAnsi"/>
          <w:sz w:val="24"/>
          <w:szCs w:val="24"/>
        </w:rPr>
      </w:pPr>
    </w:p>
    <w:p w14:paraId="0A79DBEC" w14:textId="3D5DA8B2"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DRL will not consider applications that reflect any type of support for any member, affiliate, or representative of a designated terrorist organization. </w:t>
      </w:r>
      <w:r w:rsidR="4400F3CC" w:rsidRPr="00AD1D9D">
        <w:rPr>
          <w:rFonts w:asciiTheme="minorHAnsi" w:eastAsia="Times New Roman" w:hAnsiTheme="minorHAnsi" w:cstheme="minorHAnsi"/>
          <w:sz w:val="24"/>
          <w:szCs w:val="24"/>
        </w:rPr>
        <w:t xml:space="preserve"> </w:t>
      </w:r>
      <w:r w:rsidR="0B800B0C" w:rsidRPr="00AD1D9D">
        <w:rPr>
          <w:rFonts w:asciiTheme="minorHAnsi" w:eastAsia="Times New Roman" w:hAnsiTheme="minorHAnsi" w:cstheme="minorHAnsi"/>
          <w:sz w:val="24"/>
          <w:szCs w:val="24"/>
        </w:rPr>
        <w:t>Please refer</w:t>
      </w:r>
      <w:r w:rsidR="03F2A98C" w:rsidRPr="00AD1D9D">
        <w:rPr>
          <w:rFonts w:asciiTheme="minorHAnsi" w:eastAsia="Times New Roman" w:hAnsiTheme="minorHAnsi" w:cstheme="minorHAnsi"/>
          <w:sz w:val="24"/>
          <w:szCs w:val="24"/>
        </w:rPr>
        <w:t xml:space="preserve"> the link for Foreign Terrorist Organizations: </w:t>
      </w:r>
      <w:r w:rsidR="6C62868C" w:rsidRPr="00AD1D9D">
        <w:rPr>
          <w:rFonts w:asciiTheme="minorHAnsi" w:eastAsia="Times New Roman" w:hAnsiTheme="minorHAnsi" w:cstheme="minorHAnsi"/>
          <w:sz w:val="24"/>
          <w:szCs w:val="24"/>
        </w:rPr>
        <w:t xml:space="preserve"> </w:t>
      </w:r>
      <w:hyperlink r:id="rId27">
        <w:r w:rsidR="6C62868C" w:rsidRPr="00AD1D9D">
          <w:rPr>
            <w:rStyle w:val="Hyperlink"/>
            <w:rFonts w:asciiTheme="minorHAnsi" w:eastAsia="Times New Roman" w:hAnsiTheme="minorHAnsi" w:cstheme="minorHAnsi"/>
            <w:sz w:val="24"/>
            <w:szCs w:val="24"/>
          </w:rPr>
          <w:t>https://www.state.gov/foreign-terrorist-organizations/</w:t>
        </w:r>
      </w:hyperlink>
      <w:r w:rsidR="6C62868C" w:rsidRPr="00AD1D9D">
        <w:rPr>
          <w:rFonts w:asciiTheme="minorHAnsi" w:eastAsia="Times New Roman" w:hAnsiTheme="minorHAnsi" w:cstheme="minorHAnsi"/>
          <w:sz w:val="24"/>
          <w:szCs w:val="24"/>
        </w:rPr>
        <w:t xml:space="preserve"> </w:t>
      </w:r>
    </w:p>
    <w:p w14:paraId="7FF69258"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Project activities</w:t>
      </w:r>
      <w:r w:rsidR="0035592D" w:rsidRPr="00AD1D9D">
        <w:rPr>
          <w:rFonts w:asciiTheme="minorHAnsi" w:eastAsia="Times New Roman" w:hAnsiTheme="minorHAnsi" w:cstheme="minorHAnsi"/>
          <w:sz w:val="24"/>
          <w:szCs w:val="24"/>
        </w:rPr>
        <w:t xml:space="preserve"> whose direct beneficiaries are</w:t>
      </w:r>
      <w:r w:rsidRPr="00AD1D9D">
        <w:rPr>
          <w:rFonts w:asciiTheme="minorHAnsi" w:eastAsia="Times New Roman" w:hAnsiTheme="minorHAnsi" w:cstheme="minorHAnsi"/>
          <w:sz w:val="24"/>
          <w:szCs w:val="24"/>
        </w:rPr>
        <w:t xml:space="preserve"> foreign militaries or paramilitary groups or individuals will not be considered for DRL funding given purpose limitations on funding. </w:t>
      </w:r>
    </w:p>
    <w:p w14:paraId="31594137" w14:textId="77777777" w:rsidR="00290D8C" w:rsidRPr="00AD1D9D" w:rsidRDefault="00290D8C" w:rsidP="0004508F">
      <w:pPr>
        <w:spacing w:after="0" w:line="240" w:lineRule="auto"/>
        <w:rPr>
          <w:rFonts w:asciiTheme="minorHAnsi" w:hAnsiTheme="minorHAnsi" w:cstheme="minorHAnsi"/>
          <w:sz w:val="24"/>
          <w:szCs w:val="24"/>
        </w:rPr>
      </w:pPr>
    </w:p>
    <w:p w14:paraId="21432B94" w14:textId="0E834F5D" w:rsidR="007D2A4C" w:rsidRPr="00AD1D9D" w:rsidRDefault="007D2A4C" w:rsidP="0004508F">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In accordance with Department of State policy for terrorism, applicants are advised that successful passing of vetting to evaluate the risk that funds may benefit </w:t>
      </w:r>
      <w:proofErr w:type="gramStart"/>
      <w:r w:rsidRPr="00AD1D9D">
        <w:rPr>
          <w:rFonts w:asciiTheme="minorHAnsi" w:eastAsia="Times New Roman" w:hAnsiTheme="minorHAnsi" w:cstheme="minorHAnsi"/>
          <w:sz w:val="24"/>
          <w:szCs w:val="24"/>
        </w:rPr>
        <w:t>terrorists</w:t>
      </w:r>
      <w:proofErr w:type="gramEnd"/>
      <w:r w:rsidRPr="00AD1D9D">
        <w:rPr>
          <w:rFonts w:asciiTheme="minorHAnsi" w:eastAsia="Times New Roman" w:hAnsiTheme="minorHAnsi" w:cstheme="minorHAnsi"/>
          <w:sz w:val="24"/>
          <w:szCs w:val="24"/>
        </w:rPr>
        <w:t xml:space="preserve"> or their supporters is a condition of award.  If chosen for an award, applicants will be asked to submit information required by DS Form 4184, Risk Analysis Information (attached to this solicitation) about their company and its principal personnel.  Vetting information is also required for all sub-award performance on assistance awards identified by the Department of State as presenting a risk of terrorist financing.  Vetting information may also be requested for project beneficiaries and participants.  Failure to submit information when requested, or failure to pass vetting, may be grounds for rejecting your proposal prior to award</w:t>
      </w:r>
      <w:r w:rsidR="00B712E0" w:rsidRPr="00AD1D9D">
        <w:rPr>
          <w:rFonts w:asciiTheme="minorHAnsi" w:eastAsia="Times New Roman" w:hAnsiTheme="minorHAnsi" w:cstheme="minorHAnsi"/>
          <w:sz w:val="24"/>
          <w:szCs w:val="24"/>
        </w:rPr>
        <w:t>.</w:t>
      </w:r>
    </w:p>
    <w:p w14:paraId="28ED9B69" w14:textId="589F8C36" w:rsidR="00681E2C" w:rsidRPr="00AD1D9D" w:rsidRDefault="00681E2C">
      <w:pPr>
        <w:spacing w:after="0" w:line="240" w:lineRule="auto"/>
        <w:rPr>
          <w:rFonts w:asciiTheme="minorHAnsi" w:eastAsia="Times New Roman" w:hAnsiTheme="minorHAnsi" w:cstheme="minorHAnsi"/>
          <w:sz w:val="24"/>
          <w:szCs w:val="24"/>
        </w:rPr>
      </w:pPr>
    </w:p>
    <w:p w14:paraId="3E6FE582" w14:textId="59A7CB5E" w:rsidR="001B436C" w:rsidRPr="00AD1D9D" w:rsidRDefault="00E37084" w:rsidP="00A87EF2">
      <w:pPr>
        <w:spacing w:after="0" w:line="240" w:lineRule="auto"/>
        <w:rPr>
          <w:rFonts w:asciiTheme="minorHAnsi" w:eastAsia="Times New Roman" w:hAnsiTheme="minorHAnsi" w:cstheme="minorHAnsi"/>
          <w:sz w:val="24"/>
          <w:szCs w:val="24"/>
        </w:rPr>
      </w:pPr>
      <w:r w:rsidRPr="00AD1D9D">
        <w:rPr>
          <w:rFonts w:asciiTheme="minorHAnsi" w:hAnsiTheme="minorHAnsi" w:cstheme="minorHAnsi"/>
          <w:sz w:val="24"/>
          <w:szCs w:val="24"/>
        </w:rPr>
        <w:t>The Leahy Law prohibits Department foreign assistance funds from supporting foreign security force units if the Secretary of State has credible information that the unit has committed a gross violation of human rights</w:t>
      </w:r>
      <w:r w:rsidR="00D7136E" w:rsidRPr="00AD1D9D">
        <w:rPr>
          <w:rFonts w:asciiTheme="minorHAnsi" w:hAnsiTheme="minorHAnsi" w:cstheme="minorHAnsi"/>
          <w:sz w:val="24"/>
          <w:szCs w:val="24"/>
        </w:rPr>
        <w:t xml:space="preserve">. </w:t>
      </w:r>
      <w:r w:rsidR="00AF5780" w:rsidRPr="00AD1D9D">
        <w:rPr>
          <w:rFonts w:asciiTheme="minorHAnsi" w:hAnsiTheme="minorHAnsi" w:cstheme="minorHAnsi"/>
          <w:sz w:val="24"/>
          <w:szCs w:val="24"/>
        </w:rPr>
        <w:t xml:space="preserve"> Per </w:t>
      </w:r>
      <w:hyperlink r:id="rId28" w:history="1">
        <w:r w:rsidR="00AF5780" w:rsidRPr="00AD1D9D">
          <w:rPr>
            <w:rStyle w:val="Hyperlink"/>
            <w:rFonts w:asciiTheme="minorHAnsi" w:hAnsiTheme="minorHAnsi" w:cstheme="minorHAnsi"/>
            <w:sz w:val="24"/>
            <w:szCs w:val="24"/>
          </w:rPr>
          <w:t>22 USC §2378d(a) (2017)</w:t>
        </w:r>
      </w:hyperlink>
      <w:r w:rsidR="00AF5780" w:rsidRPr="00AD1D9D">
        <w:rPr>
          <w:rFonts w:asciiTheme="minorHAnsi" w:hAnsiTheme="minorHAnsi" w:cstheme="minorHAnsi"/>
          <w:sz w:val="24"/>
          <w:szCs w:val="24"/>
        </w:rPr>
        <w:t>, “No a</w:t>
      </w:r>
      <w:r w:rsidRPr="00AD1D9D">
        <w:rPr>
          <w:rFonts w:asciiTheme="minorHAnsi" w:hAnsiTheme="minorHAnsi" w:cstheme="minorHAnsi"/>
          <w:sz w:val="24"/>
          <w:szCs w:val="24"/>
        </w:rPr>
        <w:t xml:space="preserve">ssistance shall be furnished under this chapter [FOREIGN ASSISTANCE] or the Arms Export Control Act [22 USC 2751 et seq.] to any unit of the security forces of a foreign country if the Secretary of State has credible information that such unit has committed a gross violation of human rights.” </w:t>
      </w:r>
      <w:r w:rsidR="00020597" w:rsidRPr="00AD1D9D">
        <w:rPr>
          <w:rFonts w:asciiTheme="minorHAnsi" w:hAnsiTheme="minorHAnsi" w:cstheme="minorHAnsi"/>
          <w:sz w:val="24"/>
          <w:szCs w:val="24"/>
        </w:rPr>
        <w:t xml:space="preserve"> </w:t>
      </w:r>
      <w:r w:rsidR="002607E8" w:rsidRPr="00AD1D9D">
        <w:rPr>
          <w:rFonts w:asciiTheme="minorHAnsi" w:eastAsia="Times New Roman" w:hAnsiTheme="minorHAnsi" w:cstheme="minorHAnsi"/>
          <w:sz w:val="24"/>
          <w:szCs w:val="24"/>
        </w:rPr>
        <w:t>Restrictions may apply to any proposed assistance to police or other law enforcement.  Among these, pursuant to section 620M of the Foreign Assistance Act of 1961, as amended</w:t>
      </w:r>
      <w:r w:rsidRPr="00AD1D9D">
        <w:rPr>
          <w:rFonts w:asciiTheme="minorHAnsi" w:eastAsia="Times New Roman" w:hAnsiTheme="minorHAnsi" w:cstheme="minorHAnsi"/>
          <w:sz w:val="24"/>
          <w:szCs w:val="24"/>
        </w:rPr>
        <w:t xml:space="preserve"> </w:t>
      </w:r>
      <w:r w:rsidR="002607E8" w:rsidRPr="00AD1D9D">
        <w:rPr>
          <w:rFonts w:asciiTheme="minorHAnsi" w:eastAsia="Times New Roman" w:hAnsiTheme="minorHAnsi" w:cstheme="minorHAnsi"/>
          <w:sz w:val="24"/>
          <w:szCs w:val="24"/>
        </w:rPr>
        <w:t xml:space="preserve">(FAA),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w:t>
      </w:r>
      <w:r w:rsidR="002607E8" w:rsidRPr="00AD1D9D">
        <w:rPr>
          <w:rFonts w:asciiTheme="minorHAnsi" w:eastAsia="Times New Roman" w:hAnsiTheme="minorHAnsi" w:cstheme="minorHAnsi"/>
          <w:sz w:val="24"/>
          <w:szCs w:val="24"/>
        </w:rPr>
        <w:lastRenderedPageBreak/>
        <w:t>also known as the Leahy law, project beneficiaries or participants from a foreign government’s security forces may need to be vetted by the Department before the provision of any assistance.</w:t>
      </w:r>
      <w:r w:rsidR="00A87EF2" w:rsidRPr="00AD1D9D">
        <w:rPr>
          <w:rFonts w:asciiTheme="minorHAnsi" w:eastAsia="Times New Roman" w:hAnsiTheme="minorHAnsi" w:cstheme="minorHAnsi"/>
          <w:sz w:val="24"/>
          <w:szCs w:val="24"/>
        </w:rPr>
        <w:t xml:space="preserve"> </w:t>
      </w:r>
      <w:r w:rsidR="00020597" w:rsidRPr="00AD1D9D">
        <w:rPr>
          <w:rFonts w:asciiTheme="minorHAnsi" w:eastAsia="Times New Roman" w:hAnsiTheme="minorHAnsi" w:cstheme="minorHAnsi"/>
          <w:sz w:val="24"/>
          <w:szCs w:val="24"/>
        </w:rPr>
        <w:t xml:space="preserve"> </w:t>
      </w:r>
      <w:r w:rsidR="00581E19" w:rsidRPr="00AD1D9D">
        <w:rPr>
          <w:rFonts w:asciiTheme="minorHAnsi" w:hAnsiTheme="minorHAnsi" w:cstheme="minorHAnsi"/>
          <w:sz w:val="24"/>
          <w:szCs w:val="24"/>
        </w:rPr>
        <w:t xml:space="preserve">If a proposed grant or cooperative agreement will </w:t>
      </w:r>
      <w:proofErr w:type="gramStart"/>
      <w:r w:rsidR="00581E19" w:rsidRPr="00AD1D9D">
        <w:rPr>
          <w:rFonts w:asciiTheme="minorHAnsi" w:hAnsiTheme="minorHAnsi" w:cstheme="minorHAnsi"/>
          <w:sz w:val="24"/>
          <w:szCs w:val="24"/>
        </w:rPr>
        <w:t>provide assistance to</w:t>
      </w:r>
      <w:proofErr w:type="gramEnd"/>
      <w:r w:rsidR="00581E19" w:rsidRPr="00AD1D9D">
        <w:rPr>
          <w:rFonts w:asciiTheme="minorHAnsi" w:hAnsiTheme="minorHAnsi" w:cstheme="minorHAnsi"/>
          <w:sz w:val="24"/>
          <w:szCs w:val="24"/>
        </w:rPr>
        <w:t xml:space="preserve"> foreign security forces or personnel, compliance with the Leahy Law is required</w:t>
      </w:r>
      <w:r w:rsidR="00D7136E" w:rsidRPr="00AD1D9D">
        <w:rPr>
          <w:rFonts w:asciiTheme="minorHAnsi" w:hAnsiTheme="minorHAnsi" w:cstheme="minorHAnsi"/>
          <w:sz w:val="24"/>
          <w:szCs w:val="24"/>
        </w:rPr>
        <w:t>.</w:t>
      </w:r>
      <w:r w:rsidR="00D7136E" w:rsidRPr="00AD1D9D">
        <w:rPr>
          <w:rFonts w:asciiTheme="minorHAnsi" w:eastAsia="Times New Roman" w:hAnsiTheme="minorHAnsi" w:cstheme="minorHAnsi"/>
          <w:sz w:val="24"/>
          <w:szCs w:val="24"/>
        </w:rPr>
        <w:t xml:space="preserve"> </w:t>
      </w:r>
    </w:p>
    <w:p w14:paraId="65C48850" w14:textId="77777777" w:rsidR="001B436C" w:rsidRPr="00AD1D9D" w:rsidRDefault="001B436C" w:rsidP="00A87EF2">
      <w:pPr>
        <w:spacing w:after="0" w:line="240" w:lineRule="auto"/>
        <w:rPr>
          <w:rFonts w:asciiTheme="minorHAnsi" w:eastAsia="Times New Roman" w:hAnsiTheme="minorHAnsi" w:cstheme="minorHAnsi"/>
          <w:sz w:val="24"/>
          <w:szCs w:val="24"/>
        </w:rPr>
      </w:pPr>
    </w:p>
    <w:p w14:paraId="3B3254E2" w14:textId="220167CD" w:rsidR="0037796D" w:rsidRPr="00AD1D9D" w:rsidRDefault="005E7040" w:rsidP="0037796D">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U.S. foreign assistance for Burma or Burmese beneficiaries is subject to restrictions.  This includes restrictions, pursuant to section 7043(a)(3) of the Department of State, Foreign Operations, and Related Programs Appropriations Act, 202</w:t>
      </w:r>
      <w:r>
        <w:rPr>
          <w:rFonts w:asciiTheme="minorHAnsi" w:eastAsia="Times New Roman" w:hAnsiTheme="minorHAnsi" w:cstheme="minorHAnsi"/>
          <w:sz w:val="24"/>
          <w:szCs w:val="24"/>
        </w:rPr>
        <w:t>3</w:t>
      </w:r>
      <w:r w:rsidRPr="00AD1D9D">
        <w:rPr>
          <w:rFonts w:asciiTheme="minorHAnsi" w:eastAsia="Times New Roman" w:hAnsiTheme="minorHAnsi" w:cstheme="minorHAnsi"/>
          <w:sz w:val="24"/>
          <w:szCs w:val="24"/>
        </w:rPr>
        <w:t xml:space="preserve"> (</w:t>
      </w:r>
      <w:r w:rsidRPr="006D6BF5">
        <w:rPr>
          <w:rFonts w:asciiTheme="minorHAnsi" w:eastAsia="Times New Roman" w:hAnsiTheme="minorHAnsi" w:cstheme="minorHAnsi"/>
          <w:sz w:val="24"/>
          <w:szCs w:val="24"/>
        </w:rPr>
        <w:t>Div. K, P.L. 117-</w:t>
      </w:r>
      <w:proofErr w:type="gramStart"/>
      <w:r w:rsidRPr="006D6BF5">
        <w:rPr>
          <w:rFonts w:asciiTheme="minorHAnsi" w:eastAsia="Times New Roman" w:hAnsiTheme="minorHAnsi" w:cstheme="minorHAnsi"/>
          <w:sz w:val="24"/>
          <w:szCs w:val="24"/>
        </w:rPr>
        <w:t>328</w:t>
      </w:r>
      <w:r w:rsidRPr="00AD1D9D">
        <w:rPr>
          <w:rFonts w:asciiTheme="minorHAnsi" w:eastAsia="Times New Roman" w:hAnsiTheme="minorHAnsi" w:cstheme="minorHAnsi"/>
          <w:sz w:val="24"/>
          <w:szCs w:val="24"/>
        </w:rPr>
        <w:t>)(</w:t>
      </w:r>
      <w:proofErr w:type="gramEnd"/>
      <w:r w:rsidRPr="00AD1D9D">
        <w:rPr>
          <w:rFonts w:asciiTheme="minorHAnsi" w:eastAsia="Times New Roman" w:hAnsiTheme="minorHAnsi" w:cstheme="minorHAnsi"/>
          <w:sz w:val="24"/>
          <w:szCs w:val="24"/>
        </w:rPr>
        <w:t>SFOAA), on funds appropriated under title III of the act for assistance for Burma.  Section 7043(a)(3) provides that “</w:t>
      </w:r>
      <w:r>
        <w:rPr>
          <w:rFonts w:asciiTheme="minorHAnsi" w:eastAsia="Times New Roman" w:hAnsiTheme="minorHAnsi" w:cstheme="minorHAnsi"/>
          <w:sz w:val="24"/>
          <w:szCs w:val="24"/>
        </w:rPr>
        <w:t>n</w:t>
      </w:r>
      <w:r w:rsidRPr="006D6BF5">
        <w:rPr>
          <w:rFonts w:asciiTheme="minorHAnsi" w:eastAsia="Times New Roman" w:hAnsiTheme="minorHAnsi" w:cstheme="minorHAnsi"/>
          <w:sz w:val="24"/>
          <w:szCs w:val="24"/>
        </w:rPr>
        <w:t>one of the funds appropriated by this Act that are made available for assistance for Burma may be made available to the State Administration Council or any organization or entity controlled by, or an affiliate of, the armed forces of Burma, or to any individual or organization that has committed a gross violation of human rights or advocates violence against ethnic or religious groups or individuals in Burma, as determined by the Secretary of State</w:t>
      </w:r>
      <w:r w:rsidRPr="00AD1D9D">
        <w:rPr>
          <w:rFonts w:asciiTheme="minorHAnsi" w:eastAsia="Times New Roman" w:hAnsiTheme="minorHAnsi" w:cstheme="minorHAnsi"/>
          <w:sz w:val="24"/>
          <w:szCs w:val="24"/>
        </w:rPr>
        <w:t>.”  In addition, funds cannot be made available to any individual or organization that has committed serious human rights abuse.</w:t>
      </w:r>
      <w:r w:rsidR="0DB8A2C3" w:rsidRPr="00AD1D9D">
        <w:rPr>
          <w:rFonts w:asciiTheme="minorHAnsi" w:eastAsia="Times New Roman" w:hAnsiTheme="minorHAnsi" w:cstheme="minorHAnsi"/>
          <w:sz w:val="24"/>
          <w:szCs w:val="24"/>
        </w:rPr>
        <w:t xml:space="preserve"> </w:t>
      </w:r>
    </w:p>
    <w:p w14:paraId="14EF4742" w14:textId="77777777" w:rsidR="0037796D" w:rsidRPr="00AD1D9D" w:rsidRDefault="0037796D" w:rsidP="0037796D">
      <w:pPr>
        <w:spacing w:after="0" w:line="240" w:lineRule="auto"/>
        <w:rPr>
          <w:rFonts w:asciiTheme="minorHAnsi" w:eastAsia="Times New Roman" w:hAnsiTheme="minorHAnsi" w:cstheme="minorHAnsi"/>
          <w:sz w:val="24"/>
          <w:szCs w:val="24"/>
        </w:rPr>
      </w:pPr>
    </w:p>
    <w:p w14:paraId="712FD6A5" w14:textId="2111FEA4" w:rsidR="00A87EF2" w:rsidRPr="00AD1D9D" w:rsidRDefault="0037796D" w:rsidP="00DF521F">
      <w:pPr>
        <w:pStyle w:val="Default"/>
        <w:rPr>
          <w:rFonts w:asciiTheme="minorHAnsi" w:eastAsia="Times New Roman" w:hAnsiTheme="minorHAnsi" w:cstheme="minorHAnsi"/>
        </w:rPr>
      </w:pPr>
      <w:r w:rsidRPr="00AD1D9D">
        <w:rPr>
          <w:rFonts w:asciiTheme="minorHAnsi" w:eastAsia="Times New Roman" w:hAnsiTheme="minorHAnsi" w:cstheme="minorHAnsi"/>
        </w:rPr>
        <w:t xml:space="preserve">Organizations should be cognizant of these restrictions when developing project proposals as these restrictions will require appropriate due diligence of program beneficiaries and collaboration with DRL to ensure compliance with these restrictions.  Program beneficiaries subject to due diligence vetting will include any individuals or entities that are beneficiaries of foreign assistance funding or support.  Due diligence vetting will include a review of </w:t>
      </w:r>
      <w:r w:rsidR="002A01B1" w:rsidRPr="00AD1D9D">
        <w:rPr>
          <w:rFonts w:asciiTheme="minorHAnsi" w:eastAsia="Times New Roman" w:hAnsiTheme="minorHAnsi" w:cstheme="minorHAnsi"/>
        </w:rPr>
        <w:t>open-source</w:t>
      </w:r>
      <w:r w:rsidRPr="00AD1D9D">
        <w:rPr>
          <w:rFonts w:asciiTheme="minorHAnsi" w:eastAsia="Times New Roman" w:hAnsiTheme="minorHAnsi" w:cstheme="minorHAnsi"/>
        </w:rPr>
        <w:t xml:space="preserve"> materials.</w:t>
      </w:r>
    </w:p>
    <w:p w14:paraId="6835748A" w14:textId="77777777" w:rsidR="00506676" w:rsidRPr="00AD1D9D" w:rsidRDefault="00506676" w:rsidP="00506676">
      <w:pPr>
        <w:spacing w:after="0" w:line="240" w:lineRule="auto"/>
        <w:rPr>
          <w:rFonts w:asciiTheme="minorHAnsi" w:eastAsia="Times New Roman" w:hAnsiTheme="minorHAnsi" w:cstheme="minorHAnsi"/>
          <w:sz w:val="24"/>
          <w:szCs w:val="24"/>
        </w:rPr>
      </w:pPr>
    </w:p>
    <w:p w14:paraId="65C4AF7E" w14:textId="6F1FF8AF" w:rsidR="00290D8C" w:rsidRPr="00AD1D9D" w:rsidRDefault="002607E8">
      <w:pPr>
        <w:spacing w:after="0" w:line="240" w:lineRule="auto"/>
        <w:rPr>
          <w:rStyle w:val="Hyperlink"/>
          <w:rFonts w:asciiTheme="minorHAnsi" w:eastAsia="Times New Roman" w:hAnsiTheme="minorHAnsi" w:cstheme="minorHAnsi"/>
          <w:b/>
          <w:i/>
          <w:sz w:val="24"/>
          <w:szCs w:val="24"/>
        </w:rPr>
      </w:pPr>
      <w:r w:rsidRPr="00AD1D9D">
        <w:rPr>
          <w:rFonts w:asciiTheme="minorHAnsi" w:eastAsia="Times New Roman" w:hAnsiTheme="minorHAnsi" w:cstheme="minorHAnsi"/>
          <w:sz w:val="24"/>
          <w:szCs w:val="24"/>
        </w:rPr>
        <w:t xml:space="preserve">Federal awards generally will not allow reimbursement of pre-award costs; however, the </w:t>
      </w:r>
      <w:r w:rsidR="006A24B5" w:rsidRPr="00AD1D9D">
        <w:rPr>
          <w:rFonts w:asciiTheme="minorHAnsi" w:eastAsia="Times New Roman" w:hAnsiTheme="minorHAnsi" w:cstheme="minorHAnsi"/>
          <w:sz w:val="24"/>
          <w:szCs w:val="24"/>
        </w:rPr>
        <w:t>G</w:t>
      </w:r>
      <w:r w:rsidRPr="00AD1D9D">
        <w:rPr>
          <w:rFonts w:asciiTheme="minorHAnsi" w:eastAsia="Times New Roman" w:hAnsiTheme="minorHAnsi" w:cstheme="minorHAnsi"/>
          <w:sz w:val="24"/>
          <w:szCs w:val="24"/>
        </w:rPr>
        <w:t xml:space="preserve">rants </w:t>
      </w:r>
      <w:r w:rsidR="006A24B5" w:rsidRPr="00AD1D9D">
        <w:rPr>
          <w:rFonts w:asciiTheme="minorHAnsi" w:eastAsia="Times New Roman" w:hAnsiTheme="minorHAnsi" w:cstheme="minorHAnsi"/>
          <w:sz w:val="24"/>
          <w:szCs w:val="24"/>
        </w:rPr>
        <w:t>O</w:t>
      </w:r>
      <w:r w:rsidRPr="00AD1D9D">
        <w:rPr>
          <w:rFonts w:asciiTheme="minorHAnsi" w:eastAsia="Times New Roman" w:hAnsiTheme="minorHAnsi" w:cstheme="minorHAnsi"/>
          <w:sz w:val="24"/>
          <w:szCs w:val="24"/>
        </w:rPr>
        <w:t>fficer may approve pre-award costs on a case</w:t>
      </w:r>
      <w:r w:rsidR="006A24B5"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by</w:t>
      </w:r>
      <w:r w:rsidR="006A24B5"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case basis.  Generally, construction costs are not allowed under DRL awards.  For additional information, please see</w:t>
      </w:r>
      <w:r w:rsidR="00D40823" w:rsidRPr="00AD1D9D">
        <w:rPr>
          <w:rFonts w:asciiTheme="minorHAnsi" w:eastAsia="Times New Roman" w:hAnsiTheme="minorHAnsi" w:cstheme="minorHAnsi"/>
          <w:sz w:val="24"/>
          <w:szCs w:val="24"/>
        </w:rPr>
        <w:t xml:space="preserve"> the </w:t>
      </w:r>
      <w:r w:rsidR="00627FD1" w:rsidRPr="00AD1D9D">
        <w:rPr>
          <w:rFonts w:asciiTheme="minorHAnsi" w:eastAsia="Times New Roman" w:hAnsiTheme="minorHAnsi" w:cstheme="minorHAnsi"/>
          <w:sz w:val="24"/>
          <w:szCs w:val="24"/>
        </w:rPr>
        <w:t>DRL</w:t>
      </w:r>
      <w:r w:rsidRPr="00AD1D9D">
        <w:rPr>
          <w:rFonts w:asciiTheme="minorHAnsi" w:eastAsia="Times New Roman" w:hAnsiTheme="minorHAnsi" w:cstheme="minorHAnsi"/>
          <w:sz w:val="24"/>
          <w:szCs w:val="24"/>
        </w:rPr>
        <w:t xml:space="preserve"> </w:t>
      </w:r>
      <w:r w:rsidR="00F521FD" w:rsidRPr="00AD1D9D">
        <w:rPr>
          <w:rFonts w:asciiTheme="minorHAnsi" w:eastAsia="Times New Roman" w:hAnsiTheme="minorHAnsi" w:cstheme="minorHAnsi"/>
          <w:sz w:val="24"/>
          <w:szCs w:val="24"/>
        </w:rPr>
        <w:t xml:space="preserve">Proposal Submission Instructions </w:t>
      </w:r>
      <w:r w:rsidR="00017D05" w:rsidRPr="00AD1D9D">
        <w:rPr>
          <w:rFonts w:asciiTheme="minorHAnsi" w:eastAsia="Times New Roman" w:hAnsiTheme="minorHAnsi" w:cstheme="minorHAnsi"/>
          <w:sz w:val="24"/>
          <w:szCs w:val="24"/>
        </w:rPr>
        <w:t xml:space="preserve">(PSI) </w:t>
      </w:r>
      <w:r w:rsidR="00F521FD" w:rsidRPr="00AD1D9D">
        <w:rPr>
          <w:rFonts w:asciiTheme="minorHAnsi" w:eastAsia="Times New Roman" w:hAnsiTheme="minorHAnsi" w:cstheme="minorHAnsi"/>
          <w:sz w:val="24"/>
          <w:szCs w:val="24"/>
        </w:rPr>
        <w:t>for Applications</w:t>
      </w:r>
      <w:r w:rsidR="00403091" w:rsidRPr="00AD1D9D">
        <w:rPr>
          <w:rFonts w:asciiTheme="minorHAnsi" w:eastAsia="Times New Roman" w:hAnsiTheme="minorHAnsi" w:cstheme="minorHAnsi"/>
          <w:sz w:val="24"/>
          <w:szCs w:val="24"/>
        </w:rPr>
        <w:t>:</w:t>
      </w:r>
      <w:r w:rsidR="00017D05" w:rsidRPr="00AD1D9D">
        <w:rPr>
          <w:rFonts w:asciiTheme="minorHAnsi" w:eastAsia="Times New Roman" w:hAnsiTheme="minorHAnsi" w:cstheme="minorHAnsi"/>
          <w:sz w:val="24"/>
          <w:szCs w:val="24"/>
        </w:rPr>
        <w:t xml:space="preserve"> </w:t>
      </w:r>
      <w:r w:rsidR="00403091" w:rsidRPr="00AD1D9D">
        <w:rPr>
          <w:rFonts w:asciiTheme="minorHAnsi" w:hAnsiTheme="minorHAnsi" w:cstheme="minorHAnsi"/>
          <w:sz w:val="24"/>
          <w:szCs w:val="24"/>
        </w:rPr>
        <w:t xml:space="preserve"> </w:t>
      </w:r>
      <w:hyperlink r:id="rId29" w:history="1">
        <w:r w:rsidR="00CE6942" w:rsidRPr="00AD1D9D">
          <w:rPr>
            <w:rStyle w:val="Hyperlink"/>
            <w:rFonts w:asciiTheme="minorHAnsi" w:hAnsiTheme="minorHAnsi" w:cstheme="minorHAnsi"/>
            <w:sz w:val="24"/>
            <w:szCs w:val="24"/>
          </w:rPr>
          <w:t>https://www.state.gov/bureau-of-democracy-human-rights-and-labor/programs-and-grants/</w:t>
        </w:r>
      </w:hyperlink>
      <w:r w:rsidR="004159D6" w:rsidRPr="00AD1D9D">
        <w:rPr>
          <w:rStyle w:val="Hyperlink"/>
          <w:rFonts w:asciiTheme="minorHAnsi" w:eastAsia="Times New Roman" w:hAnsiTheme="minorHAnsi" w:cstheme="minorHAnsi"/>
          <w:i/>
          <w:color w:val="auto"/>
          <w:sz w:val="24"/>
          <w:szCs w:val="24"/>
          <w:u w:val="none"/>
        </w:rPr>
        <w:t>.</w:t>
      </w:r>
    </w:p>
    <w:p w14:paraId="458D5B0D" w14:textId="77777777" w:rsidR="009D32F0" w:rsidRPr="00AD1D9D" w:rsidRDefault="009D32F0">
      <w:pPr>
        <w:spacing w:after="0" w:line="240" w:lineRule="auto"/>
        <w:rPr>
          <w:rStyle w:val="Hyperlink"/>
          <w:rFonts w:asciiTheme="minorHAnsi" w:eastAsia="Times New Roman" w:hAnsiTheme="minorHAnsi" w:cstheme="minorHAnsi"/>
          <w:b/>
          <w:i/>
          <w:sz w:val="24"/>
          <w:szCs w:val="24"/>
        </w:rPr>
      </w:pPr>
    </w:p>
    <w:p w14:paraId="5AEAD93D"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D.6 Application Submission</w:t>
      </w:r>
    </w:p>
    <w:p w14:paraId="7E9CD8FD" w14:textId="77777777" w:rsidR="00290D8C" w:rsidRPr="00AD1D9D" w:rsidRDefault="00290D8C">
      <w:pPr>
        <w:spacing w:after="0" w:line="240" w:lineRule="auto"/>
        <w:rPr>
          <w:rFonts w:asciiTheme="minorHAnsi" w:hAnsiTheme="minorHAnsi" w:cstheme="minorHAnsi"/>
          <w:sz w:val="24"/>
          <w:szCs w:val="24"/>
        </w:rPr>
      </w:pPr>
    </w:p>
    <w:p w14:paraId="623D6E53" w14:textId="0CF84A59"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All application submissions must be made electronically via </w:t>
      </w:r>
      <w:hyperlink r:id="rId30" w:history="1">
        <w:r w:rsidRPr="00AD1D9D">
          <w:rPr>
            <w:rStyle w:val="Hyperlink"/>
            <w:rFonts w:asciiTheme="minorHAnsi" w:eastAsia="Times New Roman" w:hAnsiTheme="minorHAnsi" w:cstheme="minorHAnsi"/>
            <w:sz w:val="24"/>
            <w:szCs w:val="24"/>
          </w:rPr>
          <w:t>www.grants.gov</w:t>
        </w:r>
      </w:hyperlink>
      <w:r w:rsidR="004E3E0C" w:rsidRPr="00AD1D9D">
        <w:rPr>
          <w:rFonts w:asciiTheme="minorHAnsi" w:eastAsia="Times New Roman" w:hAnsiTheme="minorHAnsi" w:cstheme="minorHAnsi"/>
          <w:sz w:val="24"/>
          <w:szCs w:val="24"/>
        </w:rPr>
        <w:t xml:space="preserve"> or</w:t>
      </w:r>
      <w:r w:rsidR="004E3E0C" w:rsidRPr="00AD1D9D">
        <w:rPr>
          <w:rFonts w:asciiTheme="minorHAnsi" w:eastAsia="Times New Roman" w:hAnsiTheme="minorHAnsi" w:cstheme="minorHAnsi"/>
          <w:color w:val="0000FF"/>
          <w:sz w:val="24"/>
          <w:szCs w:val="24"/>
        </w:rPr>
        <w:t xml:space="preserve"> </w:t>
      </w:r>
      <w:hyperlink r:id="rId31" w:history="1">
        <w:r w:rsidR="008C07BD" w:rsidRPr="00AD1D9D">
          <w:rPr>
            <w:rStyle w:val="Hyperlink"/>
            <w:rFonts w:asciiTheme="minorHAnsi" w:eastAsia="Times New Roman" w:hAnsiTheme="minorHAnsi" w:cstheme="minorHAnsi"/>
            <w:color w:val="auto"/>
            <w:sz w:val="24"/>
            <w:szCs w:val="24"/>
            <w:u w:val="none"/>
          </w:rPr>
          <w:t>SAM</w:t>
        </w:r>
      </w:hyperlink>
      <w:r w:rsidR="008C07BD" w:rsidRPr="00AD1D9D">
        <w:rPr>
          <w:rFonts w:asciiTheme="minorHAnsi" w:eastAsia="Times New Roman" w:hAnsiTheme="minorHAnsi" w:cstheme="minorHAnsi"/>
          <w:sz w:val="24"/>
          <w:szCs w:val="24"/>
        </w:rPr>
        <w:t xml:space="preserve">S </w:t>
      </w:r>
      <w:r w:rsidR="008C07BD" w:rsidRPr="00AD1D9D">
        <w:rPr>
          <w:rFonts w:asciiTheme="minorHAnsi" w:eastAsia="Times New Roman" w:hAnsiTheme="minorHAnsi" w:cstheme="minorHAnsi"/>
          <w:color w:val="auto"/>
          <w:sz w:val="24"/>
          <w:szCs w:val="24"/>
        </w:rPr>
        <w:t>Domestic</w:t>
      </w:r>
      <w:r w:rsidR="008C07BD" w:rsidRPr="00AD1D9D">
        <w:rPr>
          <w:rFonts w:asciiTheme="minorHAnsi" w:eastAsia="Times New Roman" w:hAnsiTheme="minorHAnsi" w:cstheme="minorHAnsi"/>
          <w:b/>
          <w:color w:val="auto"/>
          <w:sz w:val="24"/>
          <w:szCs w:val="24"/>
        </w:rPr>
        <w:t xml:space="preserve"> </w:t>
      </w:r>
      <w:r w:rsidR="008C07BD" w:rsidRPr="00AD1D9D">
        <w:rPr>
          <w:rFonts w:asciiTheme="minorHAnsi" w:eastAsia="Times New Roman" w:hAnsiTheme="minorHAnsi" w:cstheme="minorHAnsi"/>
          <w:color w:val="0000FF"/>
          <w:sz w:val="24"/>
          <w:szCs w:val="24"/>
          <w:u w:val="single"/>
        </w:rPr>
        <w:t>(</w:t>
      </w:r>
      <w:hyperlink r:id="rId32" w:history="1">
        <w:r w:rsidR="00712F61" w:rsidRPr="00AD1D9D">
          <w:rPr>
            <w:rStyle w:val="Hyperlink"/>
            <w:rFonts w:asciiTheme="minorHAnsi" w:hAnsiTheme="minorHAnsi" w:cstheme="minorHAnsi"/>
            <w:sz w:val="24"/>
            <w:szCs w:val="24"/>
          </w:rPr>
          <w:t>https://mygrants.servicenowservices.com</w:t>
        </w:r>
      </w:hyperlink>
      <w:r w:rsidR="008C07BD" w:rsidRPr="00AD1D9D">
        <w:rPr>
          <w:rFonts w:asciiTheme="minorHAnsi" w:hAnsiTheme="minorHAnsi" w:cstheme="minorHAnsi"/>
          <w:sz w:val="24"/>
          <w:szCs w:val="24"/>
        </w:rPr>
        <w:t>)</w:t>
      </w:r>
      <w:r w:rsidRPr="00AD1D9D">
        <w:rPr>
          <w:rFonts w:asciiTheme="minorHAnsi" w:eastAsia="Times New Roman" w:hAnsiTheme="minorHAnsi" w:cstheme="minorHAnsi"/>
          <w:sz w:val="24"/>
          <w:szCs w:val="24"/>
        </w:rPr>
        <w:t>.  Both systems require registration by the applying organization.  Please note</w:t>
      </w:r>
      <w:r w:rsidR="000B7B18" w:rsidRPr="00AD1D9D">
        <w:rPr>
          <w:rFonts w:asciiTheme="minorHAnsi" w:eastAsia="Times New Roman" w:hAnsiTheme="minorHAnsi" w:cstheme="minorHAnsi"/>
          <w:sz w:val="24"/>
          <w:szCs w:val="24"/>
        </w:rPr>
        <w:t xml:space="preserve"> that</w:t>
      </w:r>
      <w:r w:rsidR="00020597"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the Grants.gov registration process can take </w:t>
      </w:r>
      <w:r w:rsidR="009C52FE" w:rsidRPr="00AD1D9D">
        <w:rPr>
          <w:rFonts w:asciiTheme="minorHAnsi" w:eastAsia="Times New Roman" w:hAnsiTheme="minorHAnsi" w:cstheme="minorHAnsi"/>
          <w:sz w:val="24"/>
          <w:szCs w:val="24"/>
        </w:rPr>
        <w:t xml:space="preserve">ten </w:t>
      </w:r>
      <w:r w:rsidR="000B7B18"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10</w:t>
      </w:r>
      <w:r w:rsidR="000B7B18"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business days or longer, even if all registration steps are completed in a timely manner.  </w:t>
      </w:r>
    </w:p>
    <w:p w14:paraId="69BE4F46" w14:textId="77777777" w:rsidR="004E3E0C" w:rsidRPr="00AD1D9D" w:rsidRDefault="004E3E0C">
      <w:pPr>
        <w:spacing w:after="0" w:line="240" w:lineRule="auto"/>
        <w:rPr>
          <w:rFonts w:asciiTheme="minorHAnsi" w:hAnsiTheme="minorHAnsi" w:cstheme="minorHAnsi"/>
          <w:sz w:val="24"/>
          <w:szCs w:val="24"/>
        </w:rPr>
      </w:pPr>
    </w:p>
    <w:p w14:paraId="44F42A90" w14:textId="5C077E21" w:rsidR="00290D8C" w:rsidRPr="00AD1D9D" w:rsidRDefault="596EF974">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sz w:val="24"/>
          <w:szCs w:val="24"/>
        </w:rPr>
        <w:t xml:space="preserve">It is the responsibility of the applicant to ensure that it has an active registration in </w:t>
      </w:r>
      <w:r w:rsidR="51F81359" w:rsidRPr="00AD1D9D">
        <w:rPr>
          <w:rFonts w:asciiTheme="minorHAnsi" w:eastAsia="Times New Roman" w:hAnsiTheme="minorHAnsi" w:cstheme="minorHAnsi"/>
          <w:sz w:val="24"/>
          <w:szCs w:val="24"/>
        </w:rPr>
        <w:t>SAMS Domestic</w:t>
      </w:r>
      <w:r w:rsidRPr="00AD1D9D">
        <w:rPr>
          <w:rFonts w:asciiTheme="minorHAnsi" w:eastAsia="Times New Roman" w:hAnsiTheme="minorHAnsi" w:cstheme="minorHAnsi"/>
          <w:sz w:val="24"/>
          <w:szCs w:val="24"/>
        </w:rPr>
        <w:t xml:space="preserve"> or Grants.gov</w:t>
      </w:r>
      <w:r w:rsidR="088F202E" w:rsidRPr="00AD1D9D">
        <w:rPr>
          <w:rFonts w:asciiTheme="minorHAnsi" w:eastAsia="Times New Roman" w:hAnsiTheme="minorHAnsi" w:cstheme="minorHAnsi"/>
          <w:sz w:val="24"/>
          <w:szCs w:val="24"/>
        </w:rPr>
        <w:t xml:space="preserve">.  </w:t>
      </w:r>
      <w:r w:rsidR="09BD29D9" w:rsidRPr="00AD1D9D">
        <w:rPr>
          <w:rFonts w:asciiTheme="minorHAnsi" w:eastAsia="Times New Roman" w:hAnsiTheme="minorHAnsi" w:cstheme="minorHAnsi"/>
          <w:sz w:val="24"/>
          <w:szCs w:val="24"/>
        </w:rPr>
        <w:t xml:space="preserve">Applicants are required to document that the application has been </w:t>
      </w:r>
      <w:r w:rsidR="09BD29D9" w:rsidRPr="00AD1D9D">
        <w:rPr>
          <w:rFonts w:asciiTheme="minorHAnsi" w:eastAsia="Times New Roman" w:hAnsiTheme="minorHAnsi" w:cstheme="minorHAnsi"/>
          <w:color w:val="auto"/>
          <w:sz w:val="24"/>
          <w:szCs w:val="24"/>
        </w:rPr>
        <w:t>received</w:t>
      </w:r>
      <w:r w:rsidRPr="00AD1D9D">
        <w:rPr>
          <w:rFonts w:asciiTheme="minorHAnsi" w:eastAsia="Times New Roman" w:hAnsiTheme="minorHAnsi" w:cstheme="minorHAnsi"/>
          <w:color w:val="auto"/>
          <w:sz w:val="24"/>
          <w:szCs w:val="24"/>
        </w:rPr>
        <w:t xml:space="preserve"> by </w:t>
      </w:r>
      <w:r w:rsidR="51F81359" w:rsidRPr="00AD1D9D">
        <w:rPr>
          <w:rFonts w:asciiTheme="minorHAnsi" w:eastAsia="Times New Roman" w:hAnsiTheme="minorHAnsi" w:cstheme="minorHAnsi"/>
          <w:color w:val="auto"/>
          <w:sz w:val="24"/>
          <w:szCs w:val="24"/>
        </w:rPr>
        <w:t>SAMS Domestic</w:t>
      </w:r>
      <w:r w:rsidRPr="00AD1D9D">
        <w:rPr>
          <w:rFonts w:asciiTheme="minorHAnsi" w:eastAsia="Times New Roman" w:hAnsiTheme="minorHAnsi" w:cstheme="minorHAnsi"/>
          <w:color w:val="auto"/>
          <w:sz w:val="24"/>
          <w:szCs w:val="24"/>
        </w:rPr>
        <w:t xml:space="preserve"> or Grants.gov in its entirety</w:t>
      </w:r>
      <w:r w:rsidR="088F202E"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 xml:space="preserve">DRL bears no responsibility for </w:t>
      </w:r>
      <w:r w:rsidR="5CCFE704" w:rsidRPr="00AD1D9D">
        <w:rPr>
          <w:rFonts w:asciiTheme="minorHAnsi" w:eastAsia="Times New Roman" w:hAnsiTheme="minorHAnsi" w:cstheme="minorHAnsi"/>
          <w:color w:val="auto"/>
          <w:sz w:val="24"/>
          <w:szCs w:val="24"/>
        </w:rPr>
        <w:t xml:space="preserve">disqualification that result from </w:t>
      </w:r>
      <w:r w:rsidRPr="00AD1D9D">
        <w:rPr>
          <w:rFonts w:asciiTheme="minorHAnsi" w:eastAsia="Times New Roman" w:hAnsiTheme="minorHAnsi" w:cstheme="minorHAnsi"/>
          <w:color w:val="auto"/>
          <w:sz w:val="24"/>
          <w:szCs w:val="24"/>
        </w:rPr>
        <w:t>applicants not being registered before the due date</w:t>
      </w:r>
      <w:r w:rsidR="5CCFE704" w:rsidRPr="00AD1D9D">
        <w:rPr>
          <w:rFonts w:asciiTheme="minorHAnsi" w:eastAsia="Times New Roman" w:hAnsiTheme="minorHAnsi" w:cstheme="minorHAnsi"/>
          <w:color w:val="auto"/>
          <w:sz w:val="24"/>
          <w:szCs w:val="24"/>
        </w:rPr>
        <w:t xml:space="preserve">, for system </w:t>
      </w:r>
      <w:r w:rsidRPr="00AD1D9D">
        <w:rPr>
          <w:rFonts w:asciiTheme="minorHAnsi" w:eastAsia="Times New Roman" w:hAnsiTheme="minorHAnsi" w:cstheme="minorHAnsi"/>
          <w:color w:val="auto"/>
          <w:sz w:val="24"/>
          <w:szCs w:val="24"/>
        </w:rPr>
        <w:t>errors</w:t>
      </w:r>
      <w:r w:rsidR="5CCFE704" w:rsidRPr="00AD1D9D">
        <w:rPr>
          <w:rFonts w:asciiTheme="minorHAnsi" w:eastAsia="Times New Roman" w:hAnsiTheme="minorHAnsi" w:cstheme="minorHAnsi"/>
          <w:color w:val="auto"/>
          <w:sz w:val="24"/>
          <w:szCs w:val="24"/>
        </w:rPr>
        <w:t xml:space="preserve"> in either </w:t>
      </w:r>
      <w:r w:rsidR="51F81359" w:rsidRPr="00AD1D9D">
        <w:rPr>
          <w:rFonts w:asciiTheme="minorHAnsi" w:eastAsia="Times New Roman" w:hAnsiTheme="minorHAnsi" w:cstheme="minorHAnsi"/>
          <w:color w:val="auto"/>
          <w:sz w:val="24"/>
          <w:szCs w:val="24"/>
        </w:rPr>
        <w:t xml:space="preserve">SAMS Domestic </w:t>
      </w:r>
      <w:r w:rsidR="5CCFE704" w:rsidRPr="00AD1D9D">
        <w:rPr>
          <w:rFonts w:asciiTheme="minorHAnsi" w:eastAsia="Times New Roman" w:hAnsiTheme="minorHAnsi" w:cstheme="minorHAnsi"/>
          <w:color w:val="auto"/>
          <w:sz w:val="24"/>
          <w:szCs w:val="24"/>
        </w:rPr>
        <w:t>or Grants.gov, or other errors in the application process</w:t>
      </w:r>
      <w:r w:rsidRPr="00AD1D9D">
        <w:rPr>
          <w:rFonts w:asciiTheme="minorHAnsi" w:eastAsia="Times New Roman" w:hAnsiTheme="minorHAnsi" w:cstheme="minorHAnsi"/>
          <w:color w:val="auto"/>
          <w:sz w:val="24"/>
          <w:szCs w:val="24"/>
        </w:rPr>
        <w:t xml:space="preserve">. </w:t>
      </w:r>
      <w:r w:rsidR="57C1C1E7" w:rsidRPr="00AD1D9D">
        <w:rPr>
          <w:rFonts w:asciiTheme="minorHAnsi" w:eastAsia="Times New Roman" w:hAnsiTheme="minorHAnsi" w:cstheme="minorHAnsi"/>
          <w:color w:val="auto"/>
          <w:sz w:val="24"/>
          <w:szCs w:val="24"/>
        </w:rPr>
        <w:t xml:space="preserve"> Additionally</w:t>
      </w:r>
      <w:r w:rsidR="5AC6E4ED" w:rsidRPr="00AD1D9D">
        <w:rPr>
          <w:rFonts w:asciiTheme="minorHAnsi" w:eastAsia="Times New Roman" w:hAnsiTheme="minorHAnsi" w:cstheme="minorHAnsi"/>
          <w:color w:val="auto"/>
          <w:sz w:val="24"/>
          <w:szCs w:val="24"/>
        </w:rPr>
        <w:t>,</w:t>
      </w:r>
      <w:r w:rsidR="57C1C1E7" w:rsidRPr="00AD1D9D">
        <w:rPr>
          <w:rFonts w:asciiTheme="minorHAnsi" w:eastAsia="Times New Roman" w:hAnsiTheme="minorHAnsi" w:cstheme="minorHAnsi"/>
          <w:color w:val="auto"/>
          <w:sz w:val="24"/>
          <w:szCs w:val="24"/>
        </w:rPr>
        <w:t xml:space="preserve"> </w:t>
      </w:r>
      <w:r w:rsidR="5AC6E4ED" w:rsidRPr="00AD1D9D">
        <w:rPr>
          <w:rFonts w:asciiTheme="minorHAnsi" w:eastAsia="Times New Roman" w:hAnsiTheme="minorHAnsi" w:cstheme="minorHAnsi"/>
          <w:color w:val="auto"/>
          <w:sz w:val="24"/>
          <w:szCs w:val="24"/>
        </w:rPr>
        <w:t xml:space="preserve">applicants </w:t>
      </w:r>
      <w:r w:rsidR="00332CDC" w:rsidRPr="00AD1D9D">
        <w:rPr>
          <w:rFonts w:asciiTheme="minorHAnsi" w:eastAsia="Times New Roman" w:hAnsiTheme="minorHAnsi" w:cstheme="minorHAnsi"/>
          <w:b/>
          <w:bCs/>
          <w:color w:val="auto"/>
          <w:sz w:val="24"/>
          <w:szCs w:val="24"/>
          <w:u w:val="single"/>
        </w:rPr>
        <w:t>must</w:t>
      </w:r>
      <w:r w:rsidR="00332CDC" w:rsidRPr="00AD1D9D">
        <w:rPr>
          <w:rFonts w:asciiTheme="minorHAnsi" w:eastAsia="Times New Roman" w:hAnsiTheme="minorHAnsi" w:cstheme="minorHAnsi"/>
          <w:color w:val="auto"/>
          <w:sz w:val="24"/>
          <w:szCs w:val="24"/>
        </w:rPr>
        <w:t xml:space="preserve"> </w:t>
      </w:r>
      <w:r w:rsidR="57C1C1E7" w:rsidRPr="00AD1D9D">
        <w:rPr>
          <w:rFonts w:asciiTheme="minorHAnsi" w:eastAsia="Times New Roman" w:hAnsiTheme="minorHAnsi" w:cstheme="minorHAnsi"/>
          <w:color w:val="auto"/>
          <w:sz w:val="24"/>
          <w:szCs w:val="24"/>
        </w:rPr>
        <w:t>save a screen shot of the checklist showing all documents submitted in case any document fails to upload successfully.</w:t>
      </w:r>
    </w:p>
    <w:p w14:paraId="6611B2FF" w14:textId="77777777" w:rsidR="00290D8C" w:rsidRPr="00AD1D9D" w:rsidRDefault="00290D8C">
      <w:pPr>
        <w:spacing w:after="0" w:line="240" w:lineRule="auto"/>
        <w:rPr>
          <w:rFonts w:asciiTheme="minorHAnsi" w:hAnsiTheme="minorHAnsi" w:cstheme="minorHAnsi"/>
          <w:color w:val="auto"/>
          <w:sz w:val="24"/>
          <w:szCs w:val="24"/>
        </w:rPr>
      </w:pPr>
    </w:p>
    <w:p w14:paraId="500CD4ED" w14:textId="17DCB1BE" w:rsidR="00290D8C" w:rsidRPr="00AD1D9D" w:rsidRDefault="596EF974">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Faxed, couriered, or emailed documents will</w:t>
      </w:r>
      <w:r w:rsidR="00332CDC" w:rsidRPr="00AD1D9D">
        <w:rPr>
          <w:rFonts w:asciiTheme="minorHAnsi" w:eastAsia="Times New Roman" w:hAnsiTheme="minorHAnsi" w:cstheme="minorHAnsi"/>
          <w:color w:val="auto"/>
          <w:sz w:val="24"/>
          <w:szCs w:val="24"/>
        </w:rPr>
        <w:t xml:space="preserve"> </w:t>
      </w:r>
      <w:r w:rsidR="00332CDC" w:rsidRPr="00AD1D9D">
        <w:rPr>
          <w:rFonts w:asciiTheme="minorHAnsi" w:eastAsia="Times New Roman" w:hAnsiTheme="minorHAnsi" w:cstheme="minorHAnsi"/>
          <w:b/>
          <w:bCs/>
          <w:color w:val="auto"/>
          <w:sz w:val="24"/>
          <w:szCs w:val="24"/>
          <w:u w:val="single"/>
        </w:rPr>
        <w:t>not</w:t>
      </w:r>
      <w:r w:rsidR="00332CDC"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be accepted.  Reasonable accommodations may, in appropriate circumstances, be provided to applicants with disabilities or for security reasons</w:t>
      </w:r>
      <w:r w:rsidR="088F202E"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 xml:space="preserve">Applicants must follow all formatting instructions in the applicable </w:t>
      </w:r>
      <w:r w:rsidR="753B5764" w:rsidRPr="00AD1D9D">
        <w:rPr>
          <w:rFonts w:asciiTheme="minorHAnsi" w:eastAsia="Times New Roman" w:hAnsiTheme="minorHAnsi" w:cstheme="minorHAnsi"/>
          <w:color w:val="auto"/>
          <w:sz w:val="24"/>
          <w:szCs w:val="24"/>
        </w:rPr>
        <w:t xml:space="preserve">NOFO </w:t>
      </w:r>
      <w:r w:rsidRPr="00AD1D9D">
        <w:rPr>
          <w:rFonts w:asciiTheme="minorHAnsi" w:eastAsia="Times New Roman" w:hAnsiTheme="minorHAnsi" w:cstheme="minorHAnsi"/>
          <w:color w:val="auto"/>
          <w:sz w:val="24"/>
          <w:szCs w:val="24"/>
        </w:rPr>
        <w:t>and these instructions.</w:t>
      </w:r>
    </w:p>
    <w:p w14:paraId="17515E58" w14:textId="77777777" w:rsidR="00290D8C" w:rsidRPr="00AD1D9D" w:rsidRDefault="00290D8C">
      <w:pPr>
        <w:spacing w:after="0" w:line="240" w:lineRule="auto"/>
        <w:rPr>
          <w:rFonts w:asciiTheme="minorHAnsi" w:hAnsiTheme="minorHAnsi" w:cstheme="minorHAnsi"/>
          <w:color w:val="auto"/>
          <w:sz w:val="24"/>
          <w:szCs w:val="24"/>
        </w:rPr>
      </w:pPr>
    </w:p>
    <w:p w14:paraId="20249145" w14:textId="3C35DDDA" w:rsidR="00290D8C" w:rsidRPr="00AD1D9D" w:rsidRDefault="596EF974" w:rsidP="00B358B2">
      <w:pPr>
        <w:spacing w:after="0" w:line="240" w:lineRule="auto"/>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DRL encourages organizations to </w:t>
      </w:r>
      <w:r w:rsidRPr="00AD1D9D">
        <w:rPr>
          <w:rFonts w:asciiTheme="minorHAnsi" w:eastAsia="Times New Roman" w:hAnsiTheme="minorHAnsi" w:cstheme="minorHAnsi"/>
          <w:b/>
          <w:bCs/>
          <w:color w:val="auto"/>
          <w:sz w:val="24"/>
          <w:szCs w:val="24"/>
          <w:u w:val="single"/>
        </w:rPr>
        <w:t>submit applications during normal business hours</w:t>
      </w:r>
      <w:r w:rsidRPr="00AD1D9D">
        <w:rPr>
          <w:rFonts w:asciiTheme="minorHAnsi" w:eastAsia="Times New Roman" w:hAnsiTheme="minorHAnsi" w:cstheme="minorHAnsi"/>
          <w:color w:val="auto"/>
          <w:sz w:val="24"/>
          <w:szCs w:val="24"/>
        </w:rPr>
        <w:t xml:space="preserve"> (Monday – Friday, 9:00</w:t>
      </w:r>
      <w:r w:rsidR="46BEE489"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AM</w:t>
      </w:r>
      <w:r w:rsidR="5AC6E4ED"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5:</w:t>
      </w:r>
      <w:r w:rsidR="01496E00" w:rsidRPr="00AD1D9D">
        <w:rPr>
          <w:rFonts w:asciiTheme="minorHAnsi" w:eastAsia="Times New Roman" w:hAnsiTheme="minorHAnsi" w:cstheme="minorHAnsi"/>
          <w:color w:val="auto"/>
          <w:sz w:val="24"/>
          <w:szCs w:val="24"/>
        </w:rPr>
        <w:t>00</w:t>
      </w:r>
      <w:r w:rsidR="46BEE489" w:rsidRPr="00AD1D9D">
        <w:rPr>
          <w:rFonts w:asciiTheme="minorHAnsi" w:eastAsia="Times New Roman" w:hAnsiTheme="minorHAnsi" w:cstheme="minorHAnsi"/>
          <w:color w:val="auto"/>
          <w:sz w:val="24"/>
          <w:szCs w:val="24"/>
        </w:rPr>
        <w:t xml:space="preserve"> </w:t>
      </w:r>
      <w:r w:rsidR="5124DC44" w:rsidRPr="00AD1D9D">
        <w:rPr>
          <w:rFonts w:asciiTheme="minorHAnsi" w:eastAsia="Times New Roman" w:hAnsiTheme="minorHAnsi" w:cstheme="minorHAnsi"/>
          <w:color w:val="auto"/>
          <w:sz w:val="24"/>
          <w:szCs w:val="24"/>
        </w:rPr>
        <w:t>PM</w:t>
      </w:r>
      <w:r w:rsidR="01496E00" w:rsidRPr="00AD1D9D">
        <w:rPr>
          <w:rFonts w:asciiTheme="minorHAnsi" w:eastAsia="Times New Roman" w:hAnsiTheme="minorHAnsi" w:cstheme="minorHAnsi"/>
          <w:color w:val="auto"/>
          <w:sz w:val="24"/>
          <w:szCs w:val="24"/>
        </w:rPr>
        <w:t xml:space="preserve"> Eastern Standard Time (EST)</w:t>
      </w:r>
      <w:r w:rsidRPr="00AD1D9D">
        <w:rPr>
          <w:rFonts w:asciiTheme="minorHAnsi" w:eastAsia="Times New Roman" w:hAnsiTheme="minorHAnsi" w:cstheme="minorHAnsi"/>
          <w:color w:val="auto"/>
          <w:sz w:val="24"/>
          <w:szCs w:val="24"/>
        </w:rPr>
        <w:t>)</w:t>
      </w:r>
      <w:r w:rsidR="088F202E"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If an applicant experiences technical difficulties and has contacted the appropriate help</w:t>
      </w:r>
      <w:r w:rsidR="2B7598E1"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desk but is not receiving timely assistance (</w:t>
      </w:r>
      <w:r w:rsidR="005E7040" w:rsidRPr="00AD1D9D">
        <w:rPr>
          <w:rFonts w:asciiTheme="minorHAnsi" w:eastAsia="Times New Roman" w:hAnsiTheme="minorHAnsi" w:cstheme="minorHAnsi"/>
          <w:color w:val="auto"/>
          <w:sz w:val="24"/>
          <w:szCs w:val="24"/>
        </w:rPr>
        <w:t>e.g.,</w:t>
      </w:r>
      <w:r w:rsidRPr="00AD1D9D">
        <w:rPr>
          <w:rFonts w:asciiTheme="minorHAnsi" w:eastAsia="Times New Roman" w:hAnsiTheme="minorHAnsi" w:cstheme="minorHAnsi"/>
          <w:color w:val="auto"/>
          <w:sz w:val="24"/>
          <w:szCs w:val="24"/>
        </w:rPr>
        <w:t xml:space="preserve"> if you have not received a response within 48 hours of contacting the help</w:t>
      </w:r>
      <w:r w:rsidR="3E26A0D1"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 xml:space="preserve">desk), you may contact the DRL point of contact listed in the NOFO in </w:t>
      </w:r>
      <w:r w:rsidR="01496E00" w:rsidRPr="00AD1D9D">
        <w:rPr>
          <w:rFonts w:asciiTheme="minorHAnsi" w:eastAsia="Times New Roman" w:hAnsiTheme="minorHAnsi" w:cstheme="minorHAnsi"/>
          <w:color w:val="auto"/>
          <w:sz w:val="24"/>
          <w:szCs w:val="24"/>
        </w:rPr>
        <w:t>S</w:t>
      </w:r>
      <w:r w:rsidRPr="00AD1D9D">
        <w:rPr>
          <w:rFonts w:asciiTheme="minorHAnsi" w:eastAsia="Times New Roman" w:hAnsiTheme="minorHAnsi" w:cstheme="minorHAnsi"/>
          <w:color w:val="auto"/>
          <w:sz w:val="24"/>
          <w:szCs w:val="24"/>
        </w:rPr>
        <w:t>ection G.  The point of contact may assist in contacting the appropriate help</w:t>
      </w:r>
      <w:r w:rsidR="2BD5A049"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desk</w:t>
      </w:r>
      <w:r w:rsidR="5DB16BA6" w:rsidRPr="00AD1D9D">
        <w:rPr>
          <w:rFonts w:asciiTheme="minorHAnsi" w:eastAsia="Times New Roman" w:hAnsiTheme="minorHAnsi" w:cstheme="minorHAnsi"/>
          <w:color w:val="auto"/>
          <w:sz w:val="24"/>
          <w:szCs w:val="24"/>
        </w:rPr>
        <w:t xml:space="preserve">.  </w:t>
      </w:r>
    </w:p>
    <w:p w14:paraId="560A4A82" w14:textId="052557AF" w:rsidR="00332CDC" w:rsidRPr="00AD1D9D" w:rsidRDefault="00332CDC" w:rsidP="00B358B2">
      <w:pPr>
        <w:spacing w:after="0" w:line="240" w:lineRule="auto"/>
        <w:rPr>
          <w:rFonts w:asciiTheme="minorHAnsi" w:eastAsia="Times New Roman" w:hAnsiTheme="minorHAnsi" w:cstheme="minorHAnsi"/>
          <w:color w:val="auto"/>
          <w:sz w:val="24"/>
          <w:szCs w:val="24"/>
        </w:rPr>
      </w:pPr>
    </w:p>
    <w:p w14:paraId="04A1885B" w14:textId="179C6BEB" w:rsidR="00332CDC" w:rsidRPr="00AD1D9D" w:rsidRDefault="00332CDC" w:rsidP="00B358B2">
      <w:pPr>
        <w:spacing w:after="0" w:line="240" w:lineRule="auto"/>
        <w:rPr>
          <w:rFonts w:asciiTheme="minorHAnsi" w:eastAsia="Times New Roman" w:hAnsiTheme="minorHAnsi" w:cstheme="minorHAnsi"/>
          <w:color w:val="252525"/>
          <w:sz w:val="24"/>
          <w:szCs w:val="24"/>
        </w:rPr>
      </w:pPr>
      <w:r w:rsidRPr="00AD1D9D">
        <w:rPr>
          <w:rFonts w:asciiTheme="minorHAnsi" w:eastAsia="Times New Roman" w:hAnsiTheme="minorHAnsi" w:cstheme="minorHAnsi"/>
          <w:color w:val="252525"/>
          <w:sz w:val="24"/>
          <w:szCs w:val="24"/>
        </w:rPr>
        <w:t>The Grants Officer will determine technical eligibility of all applications.</w:t>
      </w:r>
    </w:p>
    <w:p w14:paraId="431B500B" w14:textId="621A437C" w:rsidR="00F25CA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 </w:t>
      </w:r>
    </w:p>
    <w:p w14:paraId="21B88BD0" w14:textId="777871FC" w:rsidR="00467BB2" w:rsidRPr="00AD1D9D" w:rsidRDefault="0090300E">
      <w:pPr>
        <w:spacing w:after="0" w:line="240" w:lineRule="auto"/>
        <w:rPr>
          <w:rFonts w:asciiTheme="minorHAnsi" w:eastAsia="Times New Roman" w:hAnsiTheme="minorHAnsi" w:cstheme="minorHAnsi"/>
          <w:b/>
          <w:sz w:val="24"/>
          <w:szCs w:val="24"/>
        </w:rPr>
      </w:pPr>
      <w:r w:rsidRPr="00AD1D9D">
        <w:rPr>
          <w:rFonts w:asciiTheme="minorHAnsi" w:eastAsia="Times New Roman" w:hAnsiTheme="minorHAnsi" w:cstheme="minorHAnsi"/>
          <w:b/>
          <w:sz w:val="24"/>
          <w:szCs w:val="24"/>
        </w:rPr>
        <w:t>SAM</w:t>
      </w:r>
      <w:r w:rsidR="00F918D9" w:rsidRPr="00AD1D9D">
        <w:rPr>
          <w:rFonts w:asciiTheme="minorHAnsi" w:eastAsia="Times New Roman" w:hAnsiTheme="minorHAnsi" w:cstheme="minorHAnsi"/>
          <w:b/>
          <w:sz w:val="24"/>
          <w:szCs w:val="24"/>
        </w:rPr>
        <w:t>S</w:t>
      </w:r>
      <w:r w:rsidRPr="00AD1D9D">
        <w:rPr>
          <w:rFonts w:asciiTheme="minorHAnsi" w:eastAsia="Times New Roman" w:hAnsiTheme="minorHAnsi" w:cstheme="minorHAnsi"/>
          <w:b/>
          <w:sz w:val="24"/>
          <w:szCs w:val="24"/>
        </w:rPr>
        <w:t xml:space="preserve"> Domestic</w:t>
      </w:r>
      <w:r w:rsidR="002607E8" w:rsidRPr="00AD1D9D">
        <w:rPr>
          <w:rFonts w:asciiTheme="minorHAnsi" w:eastAsia="Times New Roman" w:hAnsiTheme="minorHAnsi" w:cstheme="minorHAnsi"/>
          <w:b/>
          <w:sz w:val="24"/>
          <w:szCs w:val="24"/>
        </w:rPr>
        <w:t xml:space="preserve"> Applications</w:t>
      </w:r>
      <w:r w:rsidR="00032C17" w:rsidRPr="00AD1D9D">
        <w:rPr>
          <w:rFonts w:asciiTheme="minorHAnsi" w:eastAsia="Times New Roman" w:hAnsiTheme="minorHAnsi" w:cstheme="minorHAnsi"/>
          <w:b/>
          <w:sz w:val="24"/>
          <w:szCs w:val="24"/>
        </w:rPr>
        <w:t>:</w:t>
      </w:r>
    </w:p>
    <w:p w14:paraId="3FD864EF" w14:textId="7FF395F9" w:rsidR="00290D8C" w:rsidRDefault="002607E8">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Applicants using </w:t>
      </w:r>
      <w:r w:rsidR="0090300E" w:rsidRPr="00AD1D9D">
        <w:rPr>
          <w:rFonts w:asciiTheme="minorHAnsi" w:eastAsia="Times New Roman" w:hAnsiTheme="minorHAnsi" w:cstheme="minorHAnsi"/>
          <w:sz w:val="24"/>
          <w:szCs w:val="24"/>
        </w:rPr>
        <w:t>SAMS Domestic</w:t>
      </w:r>
      <w:r w:rsidRPr="00AD1D9D">
        <w:rPr>
          <w:rFonts w:asciiTheme="minorHAnsi" w:eastAsia="Times New Roman" w:hAnsiTheme="minorHAnsi" w:cstheme="minorHAnsi"/>
          <w:sz w:val="24"/>
          <w:szCs w:val="24"/>
        </w:rPr>
        <w:t xml:space="preserve"> for the first time should complete their “New Organi</w:t>
      </w:r>
      <w:r w:rsidR="000A1394" w:rsidRPr="00AD1D9D">
        <w:rPr>
          <w:rFonts w:asciiTheme="minorHAnsi" w:eastAsia="Times New Roman" w:hAnsiTheme="minorHAnsi" w:cstheme="minorHAnsi"/>
          <w:sz w:val="24"/>
          <w:szCs w:val="24"/>
        </w:rPr>
        <w:t>zation Registration.”</w:t>
      </w:r>
      <w:r w:rsidRPr="00AD1D9D">
        <w:rPr>
          <w:rFonts w:asciiTheme="minorHAnsi" w:eastAsia="Times New Roman" w:hAnsiTheme="minorHAnsi" w:cstheme="minorHAnsi"/>
          <w:sz w:val="24"/>
          <w:szCs w:val="24"/>
        </w:rPr>
        <w:t xml:space="preserve">  To register with </w:t>
      </w:r>
      <w:r w:rsidR="0090300E" w:rsidRPr="00AD1D9D">
        <w:rPr>
          <w:rFonts w:asciiTheme="minorHAnsi" w:eastAsia="Times New Roman" w:hAnsiTheme="minorHAnsi" w:cstheme="minorHAnsi"/>
          <w:sz w:val="24"/>
          <w:szCs w:val="24"/>
        </w:rPr>
        <w:t>SAM</w:t>
      </w:r>
      <w:r w:rsidR="00F918D9" w:rsidRPr="00AD1D9D">
        <w:rPr>
          <w:rFonts w:asciiTheme="minorHAnsi" w:eastAsia="Times New Roman" w:hAnsiTheme="minorHAnsi" w:cstheme="minorHAnsi"/>
          <w:sz w:val="24"/>
          <w:szCs w:val="24"/>
        </w:rPr>
        <w:t>S</w:t>
      </w:r>
      <w:r w:rsidR="0090300E" w:rsidRPr="00AD1D9D">
        <w:rPr>
          <w:rFonts w:asciiTheme="minorHAnsi" w:eastAsia="Times New Roman" w:hAnsiTheme="minorHAnsi" w:cstheme="minorHAnsi"/>
          <w:sz w:val="24"/>
          <w:szCs w:val="24"/>
        </w:rPr>
        <w:t xml:space="preserve"> Domestic</w:t>
      </w:r>
      <w:r w:rsidRPr="00AD1D9D">
        <w:rPr>
          <w:rFonts w:asciiTheme="minorHAnsi" w:eastAsia="Times New Roman" w:hAnsiTheme="minorHAnsi" w:cstheme="minorHAnsi"/>
          <w:sz w:val="24"/>
          <w:szCs w:val="24"/>
        </w:rPr>
        <w:t xml:space="preserve">, click “Login to </w:t>
      </w:r>
      <w:hyperlink r:id="rId33" w:history="1">
        <w:r w:rsidR="00712F61" w:rsidRPr="00AD1D9D">
          <w:rPr>
            <w:rStyle w:val="Hyperlink"/>
            <w:rFonts w:asciiTheme="minorHAnsi" w:hAnsiTheme="minorHAnsi" w:cstheme="minorHAnsi"/>
            <w:sz w:val="24"/>
            <w:szCs w:val="24"/>
          </w:rPr>
          <w:t>https://mygrants.servicenowservices.com</w:t>
        </w:r>
      </w:hyperlink>
      <w:r w:rsidRPr="00AD1D9D">
        <w:rPr>
          <w:rFonts w:asciiTheme="minorHAnsi" w:eastAsia="Times New Roman" w:hAnsiTheme="minorHAnsi" w:cstheme="minorHAnsi"/>
          <w:sz w:val="24"/>
          <w:szCs w:val="24"/>
        </w:rPr>
        <w:t>” and follow the “</w:t>
      </w:r>
      <w:r w:rsidR="0090300E" w:rsidRPr="00AD1D9D">
        <w:rPr>
          <w:rFonts w:asciiTheme="minorHAnsi" w:eastAsia="Times New Roman" w:hAnsiTheme="minorHAnsi" w:cstheme="minorHAnsi"/>
          <w:sz w:val="24"/>
          <w:szCs w:val="24"/>
        </w:rPr>
        <w:t xml:space="preserve">create an account” link. </w:t>
      </w:r>
    </w:p>
    <w:p w14:paraId="694CD6D1" w14:textId="77777777" w:rsidR="005E7040" w:rsidRDefault="005E7040">
      <w:pPr>
        <w:spacing w:after="0" w:line="240" w:lineRule="auto"/>
        <w:rPr>
          <w:rFonts w:asciiTheme="minorHAnsi" w:eastAsia="Times New Roman" w:hAnsiTheme="minorHAnsi" w:cstheme="minorHAnsi"/>
          <w:sz w:val="24"/>
          <w:szCs w:val="24"/>
        </w:rPr>
      </w:pPr>
    </w:p>
    <w:p w14:paraId="1E25851F" w14:textId="41961C35" w:rsidR="005E7040" w:rsidRPr="005E7040" w:rsidRDefault="005E7040">
      <w:pPr>
        <w:spacing w:after="0" w:line="240" w:lineRule="auto"/>
        <w:rPr>
          <w:rFonts w:asciiTheme="minorHAnsi" w:hAnsiTheme="minorHAnsi" w:cstheme="minorHAnsi"/>
          <w:b/>
          <w:bCs/>
          <w:sz w:val="24"/>
          <w:szCs w:val="24"/>
        </w:rPr>
      </w:pPr>
      <w:r w:rsidRPr="006D6BF5">
        <w:rPr>
          <w:rFonts w:asciiTheme="minorHAnsi" w:hAnsiTheme="minorHAnsi" w:cstheme="minorHAnsi"/>
          <w:b/>
          <w:bCs/>
          <w:sz w:val="24"/>
          <w:szCs w:val="24"/>
        </w:rPr>
        <w:t>Please note that establishing an account in SAMS Domestic may require the use of smartphone for multi-factor authentication (MFA).  If an applicant does not have accessibility to a smartphone during the time of creating an account, please contact the ILMS help desk and request instructions on MFA for Windows PC.</w:t>
      </w:r>
    </w:p>
    <w:p w14:paraId="6BA4EB68" w14:textId="77777777" w:rsidR="00290D8C" w:rsidRPr="00AD1D9D" w:rsidRDefault="00290D8C">
      <w:pPr>
        <w:spacing w:after="0" w:line="240" w:lineRule="auto"/>
        <w:rPr>
          <w:rFonts w:asciiTheme="minorHAnsi" w:hAnsiTheme="minorHAnsi" w:cstheme="minorHAnsi"/>
          <w:sz w:val="24"/>
          <w:szCs w:val="24"/>
        </w:rPr>
      </w:pPr>
    </w:p>
    <w:p w14:paraId="30E7D2AB" w14:textId="77777777" w:rsidR="00290D8C" w:rsidRPr="00AD1D9D" w:rsidRDefault="000726DA">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Organizations</w:t>
      </w:r>
      <w:r w:rsidR="000966EC" w:rsidRPr="00AD1D9D">
        <w:rPr>
          <w:rFonts w:asciiTheme="minorHAnsi" w:eastAsia="Times New Roman" w:hAnsiTheme="minorHAnsi" w:cstheme="minorHAnsi"/>
          <w:sz w:val="24"/>
          <w:szCs w:val="24"/>
        </w:rPr>
        <w:t xml:space="preserve"> </w:t>
      </w:r>
      <w:r w:rsidR="000966EC" w:rsidRPr="00AD1D9D">
        <w:rPr>
          <w:rFonts w:asciiTheme="minorHAnsi" w:eastAsia="Times New Roman" w:hAnsiTheme="minorHAnsi" w:cstheme="minorHAnsi"/>
          <w:b/>
          <w:sz w:val="24"/>
          <w:szCs w:val="24"/>
          <w:u w:val="single"/>
        </w:rPr>
        <w:t>must</w:t>
      </w:r>
      <w:r w:rsidR="00B05C08" w:rsidRPr="00AD1D9D">
        <w:rPr>
          <w:rFonts w:asciiTheme="minorHAnsi" w:eastAsia="Times New Roman" w:hAnsiTheme="minorHAnsi" w:cstheme="minorHAnsi"/>
          <w:sz w:val="24"/>
          <w:szCs w:val="24"/>
        </w:rPr>
        <w:t xml:space="preserve"> remember to</w:t>
      </w:r>
      <w:r w:rsidR="00B05C08" w:rsidRPr="00AD1D9D">
        <w:rPr>
          <w:rFonts w:asciiTheme="minorHAnsi" w:eastAsia="Times New Roman" w:hAnsiTheme="minorHAnsi" w:cstheme="minorHAnsi"/>
          <w:b/>
          <w:sz w:val="24"/>
          <w:szCs w:val="24"/>
        </w:rPr>
        <w:t xml:space="preserve"> </w:t>
      </w:r>
      <w:r w:rsidR="000966EC" w:rsidRPr="00AD1D9D">
        <w:rPr>
          <w:rFonts w:asciiTheme="minorHAnsi" w:eastAsia="Times New Roman" w:hAnsiTheme="minorHAnsi" w:cstheme="minorHAnsi"/>
          <w:sz w:val="24"/>
          <w:szCs w:val="24"/>
        </w:rPr>
        <w:t>save a</w:t>
      </w:r>
      <w:r w:rsidR="000966EC" w:rsidRPr="00AD1D9D">
        <w:rPr>
          <w:rFonts w:asciiTheme="minorHAnsi" w:eastAsia="Times New Roman" w:hAnsiTheme="minorHAnsi" w:cstheme="minorHAnsi"/>
          <w:b/>
          <w:sz w:val="24"/>
          <w:szCs w:val="24"/>
        </w:rPr>
        <w:t xml:space="preserve"> </w:t>
      </w:r>
      <w:r w:rsidR="000966EC" w:rsidRPr="00AD1D9D">
        <w:rPr>
          <w:rFonts w:asciiTheme="minorHAnsi" w:eastAsia="Times New Roman" w:hAnsiTheme="minorHAnsi" w:cstheme="minorHAnsi"/>
          <w:sz w:val="24"/>
          <w:szCs w:val="24"/>
        </w:rPr>
        <w:t>screen shot of the checklist showing all documents submitted in case any document fails to upload successfully.</w:t>
      </w:r>
    </w:p>
    <w:p w14:paraId="4889B486" w14:textId="77777777" w:rsidR="00290D8C" w:rsidRPr="00AD1D9D" w:rsidRDefault="00290D8C">
      <w:pPr>
        <w:spacing w:after="0" w:line="240" w:lineRule="auto"/>
        <w:rPr>
          <w:rFonts w:asciiTheme="minorHAnsi" w:hAnsiTheme="minorHAnsi" w:cstheme="minorHAnsi"/>
          <w:sz w:val="24"/>
          <w:szCs w:val="24"/>
        </w:rPr>
      </w:pPr>
    </w:p>
    <w:p w14:paraId="65DF60AE" w14:textId="117B9B15" w:rsidR="00290D8C" w:rsidRPr="00AD1D9D" w:rsidRDefault="4FD3E89C" w:rsidP="6C15E1B1">
      <w:pPr>
        <w:spacing w:line="240" w:lineRule="auto"/>
        <w:rPr>
          <w:rFonts w:asciiTheme="minorHAnsi" w:hAnsiTheme="minorHAnsi" w:cstheme="minorHAnsi"/>
          <w:color w:val="1F497D"/>
          <w:sz w:val="24"/>
          <w:szCs w:val="24"/>
        </w:rPr>
      </w:pPr>
      <w:r w:rsidRPr="00AD1D9D">
        <w:rPr>
          <w:rFonts w:asciiTheme="minorHAnsi" w:eastAsia="Times New Roman" w:hAnsiTheme="minorHAnsi" w:cstheme="minorHAnsi"/>
          <w:b/>
          <w:bCs/>
          <w:sz w:val="24"/>
          <w:szCs w:val="24"/>
        </w:rPr>
        <w:t>SAMS Domestic</w:t>
      </w:r>
      <w:r w:rsidR="596EF974" w:rsidRPr="00AD1D9D">
        <w:rPr>
          <w:rFonts w:asciiTheme="minorHAnsi" w:eastAsia="Times New Roman" w:hAnsiTheme="minorHAnsi" w:cstheme="minorHAnsi"/>
          <w:b/>
          <w:bCs/>
          <w:sz w:val="24"/>
          <w:szCs w:val="24"/>
        </w:rPr>
        <w:t xml:space="preserve"> Help Desk</w:t>
      </w:r>
      <w:r w:rsidR="088F202E" w:rsidRPr="00AD1D9D">
        <w:rPr>
          <w:rFonts w:asciiTheme="minorHAnsi" w:eastAsia="Times New Roman" w:hAnsiTheme="minorHAnsi" w:cstheme="minorHAnsi"/>
          <w:b/>
          <w:bCs/>
          <w:sz w:val="24"/>
          <w:szCs w:val="24"/>
        </w:rPr>
        <w:t xml:space="preserve">:  </w:t>
      </w:r>
      <w:r w:rsidR="0090300E" w:rsidRPr="00AD1D9D">
        <w:rPr>
          <w:rFonts w:asciiTheme="minorHAnsi" w:hAnsiTheme="minorHAnsi" w:cstheme="minorHAnsi"/>
          <w:sz w:val="24"/>
          <w:szCs w:val="24"/>
        </w:rPr>
        <w:br/>
      </w:r>
      <w:r w:rsidRPr="00AD1D9D">
        <w:rPr>
          <w:rFonts w:asciiTheme="minorHAnsi" w:hAnsiTheme="minorHAnsi" w:cstheme="minorHAnsi"/>
          <w:sz w:val="24"/>
          <w:szCs w:val="24"/>
        </w:rPr>
        <w:t xml:space="preserve">For assistance with SAMS Domestic accounts and technical issues related to the system, please contact the ILMS help desk by phone at </w:t>
      </w:r>
      <w:r w:rsidR="4112B6E4" w:rsidRPr="00AD1D9D">
        <w:rPr>
          <w:rFonts w:asciiTheme="minorHAnsi" w:hAnsiTheme="minorHAnsi" w:cstheme="minorHAnsi"/>
          <w:sz w:val="24"/>
          <w:szCs w:val="24"/>
        </w:rPr>
        <w:t>+1 (</w:t>
      </w:r>
      <w:r w:rsidRPr="00AD1D9D">
        <w:rPr>
          <w:rFonts w:asciiTheme="minorHAnsi" w:hAnsiTheme="minorHAnsi" w:cstheme="minorHAnsi"/>
          <w:sz w:val="24"/>
          <w:szCs w:val="24"/>
        </w:rPr>
        <w:t>888</w:t>
      </w:r>
      <w:r w:rsidR="4112B6E4" w:rsidRPr="00AD1D9D">
        <w:rPr>
          <w:rFonts w:asciiTheme="minorHAnsi" w:hAnsiTheme="minorHAnsi" w:cstheme="minorHAnsi"/>
          <w:sz w:val="24"/>
          <w:szCs w:val="24"/>
        </w:rPr>
        <w:t xml:space="preserve">) </w:t>
      </w:r>
      <w:r w:rsidRPr="00AD1D9D">
        <w:rPr>
          <w:rFonts w:asciiTheme="minorHAnsi" w:hAnsiTheme="minorHAnsi" w:cstheme="minorHAnsi"/>
          <w:sz w:val="24"/>
          <w:szCs w:val="24"/>
        </w:rPr>
        <w:t xml:space="preserve">313-4567 (toll charges </w:t>
      </w:r>
      <w:r w:rsidR="4112B6E4" w:rsidRPr="00AD1D9D">
        <w:rPr>
          <w:rFonts w:asciiTheme="minorHAnsi" w:hAnsiTheme="minorHAnsi" w:cstheme="minorHAnsi"/>
          <w:sz w:val="24"/>
          <w:szCs w:val="24"/>
        </w:rPr>
        <w:t xml:space="preserve">apply </w:t>
      </w:r>
      <w:r w:rsidRPr="00AD1D9D">
        <w:rPr>
          <w:rFonts w:asciiTheme="minorHAnsi" w:hAnsiTheme="minorHAnsi" w:cstheme="minorHAnsi"/>
          <w:sz w:val="24"/>
          <w:szCs w:val="24"/>
        </w:rPr>
        <w:t>for international callers) or through the Self Service online portal that can be accessed from</w:t>
      </w:r>
      <w:r w:rsidR="093BEDEA" w:rsidRPr="00AD1D9D">
        <w:rPr>
          <w:rFonts w:asciiTheme="minorHAnsi" w:hAnsiTheme="minorHAnsi" w:cstheme="minorHAnsi"/>
          <w:sz w:val="24"/>
          <w:szCs w:val="24"/>
        </w:rPr>
        <w:t xml:space="preserve"> </w:t>
      </w:r>
      <w:hyperlink r:id="rId34" w:history="1">
        <w:r w:rsidR="093BEDEA" w:rsidRPr="00AD1D9D">
          <w:rPr>
            <w:rFonts w:asciiTheme="minorHAnsi" w:hAnsiTheme="minorHAnsi" w:cstheme="minorHAnsi"/>
            <w:sz w:val="24"/>
            <w:szCs w:val="24"/>
          </w:rPr>
          <w:t>https://mygrants.servicenowservices.com</w:t>
        </w:r>
      </w:hyperlink>
      <w:r w:rsidRPr="00AD1D9D">
        <w:rPr>
          <w:rFonts w:asciiTheme="minorHAnsi" w:hAnsiTheme="minorHAnsi" w:cstheme="minorHAnsi"/>
          <w:sz w:val="24"/>
          <w:szCs w:val="24"/>
        </w:rPr>
        <w:t xml:space="preserve"> </w:t>
      </w:r>
      <w:r w:rsidR="44AB4778" w:rsidRPr="00AD1D9D">
        <w:rPr>
          <w:rFonts w:asciiTheme="minorHAnsi" w:hAnsiTheme="minorHAnsi" w:cstheme="minorHAnsi"/>
          <w:sz w:val="24"/>
          <w:szCs w:val="24"/>
        </w:rPr>
        <w:t xml:space="preserve">. </w:t>
      </w:r>
      <w:r w:rsidR="01496E00" w:rsidRPr="00AD1D9D">
        <w:rPr>
          <w:rFonts w:asciiTheme="minorHAnsi" w:hAnsiTheme="minorHAnsi" w:cstheme="minorHAnsi"/>
          <w:sz w:val="24"/>
          <w:szCs w:val="24"/>
        </w:rPr>
        <w:t xml:space="preserve"> </w:t>
      </w:r>
      <w:r w:rsidRPr="00AD1D9D">
        <w:rPr>
          <w:rFonts w:asciiTheme="minorHAnsi" w:hAnsiTheme="minorHAnsi" w:cstheme="minorHAnsi"/>
          <w:sz w:val="24"/>
          <w:szCs w:val="24"/>
        </w:rPr>
        <w:t xml:space="preserve">Customer </w:t>
      </w:r>
      <w:r w:rsidR="4112B6E4" w:rsidRPr="00AD1D9D">
        <w:rPr>
          <w:rFonts w:asciiTheme="minorHAnsi" w:hAnsiTheme="minorHAnsi" w:cstheme="minorHAnsi"/>
          <w:sz w:val="24"/>
          <w:szCs w:val="24"/>
        </w:rPr>
        <w:t xml:space="preserve">support </w:t>
      </w:r>
      <w:r w:rsidRPr="00AD1D9D">
        <w:rPr>
          <w:rFonts w:asciiTheme="minorHAnsi" w:hAnsiTheme="minorHAnsi" w:cstheme="minorHAnsi"/>
          <w:sz w:val="24"/>
          <w:szCs w:val="24"/>
        </w:rPr>
        <w:t>is available 24/7.</w:t>
      </w:r>
    </w:p>
    <w:p w14:paraId="458CD18C" w14:textId="27969B68" w:rsidR="00290D8C" w:rsidRPr="00AD1D9D" w:rsidRDefault="002607E8">
      <w:pPr>
        <w:spacing w:after="0" w:line="240" w:lineRule="auto"/>
        <w:rPr>
          <w:rFonts w:asciiTheme="minorHAnsi" w:hAnsiTheme="minorHAnsi" w:cstheme="minorHAnsi"/>
          <w:sz w:val="24"/>
          <w:szCs w:val="24"/>
        </w:rPr>
      </w:pPr>
      <w:bookmarkStart w:id="7" w:name="h.30j0zll" w:colFirst="0" w:colLast="0"/>
      <w:bookmarkEnd w:id="7"/>
      <w:r w:rsidRPr="00AD1D9D">
        <w:rPr>
          <w:rFonts w:asciiTheme="minorHAnsi" w:eastAsia="Times New Roman" w:hAnsiTheme="minorHAnsi" w:cstheme="minorHAnsi"/>
          <w:b/>
          <w:sz w:val="24"/>
          <w:szCs w:val="24"/>
        </w:rPr>
        <w:t>Grants.gov Applications</w:t>
      </w:r>
      <w:r w:rsidR="003F35B9" w:rsidRPr="00AD1D9D">
        <w:rPr>
          <w:rFonts w:asciiTheme="minorHAnsi" w:eastAsia="Times New Roman" w:hAnsiTheme="minorHAnsi" w:cstheme="minorHAnsi"/>
          <w:b/>
          <w:sz w:val="24"/>
          <w:szCs w:val="24"/>
        </w:rPr>
        <w:t>:</w:t>
      </w:r>
      <w:r w:rsidRPr="00AD1D9D">
        <w:rPr>
          <w:rFonts w:asciiTheme="minorHAnsi" w:eastAsia="Times New Roman" w:hAnsiTheme="minorHAnsi" w:cstheme="minorHAnsi"/>
          <w:sz w:val="24"/>
          <w:szCs w:val="24"/>
        </w:rPr>
        <w:br/>
        <w:t xml:space="preserve">Applicants who do not submit applications via </w:t>
      </w:r>
      <w:r w:rsidR="00FA0714" w:rsidRPr="00AD1D9D">
        <w:rPr>
          <w:rFonts w:asciiTheme="minorHAnsi" w:eastAsia="Times New Roman" w:hAnsiTheme="minorHAnsi" w:cstheme="minorHAnsi"/>
          <w:sz w:val="24"/>
          <w:szCs w:val="24"/>
        </w:rPr>
        <w:t>SAMS Domestic</w:t>
      </w:r>
      <w:r w:rsidRPr="00AD1D9D">
        <w:rPr>
          <w:rFonts w:asciiTheme="minorHAnsi" w:eastAsia="Times New Roman" w:hAnsiTheme="minorHAnsi" w:cstheme="minorHAnsi"/>
          <w:sz w:val="24"/>
          <w:szCs w:val="24"/>
        </w:rPr>
        <w:t xml:space="preserve"> may submit via </w:t>
      </w:r>
      <w:hyperlink r:id="rId35" w:history="1">
        <w:r w:rsidRPr="00AD1D9D">
          <w:rPr>
            <w:rStyle w:val="Hyperlink"/>
            <w:rFonts w:asciiTheme="minorHAnsi" w:eastAsia="Times New Roman" w:hAnsiTheme="minorHAnsi" w:cstheme="minorHAnsi"/>
            <w:sz w:val="24"/>
            <w:szCs w:val="24"/>
          </w:rPr>
          <w:t>www.grants.gov</w:t>
        </w:r>
      </w:hyperlink>
      <w:r w:rsidRPr="00AD1D9D">
        <w:rPr>
          <w:rFonts w:asciiTheme="minorHAnsi" w:eastAsia="Times New Roman" w:hAnsiTheme="minorHAnsi" w:cstheme="minorHAnsi"/>
          <w:sz w:val="24"/>
          <w:szCs w:val="24"/>
        </w:rPr>
        <w:t xml:space="preserve">.  </w:t>
      </w:r>
    </w:p>
    <w:p w14:paraId="464FB5A3" w14:textId="77777777" w:rsidR="00290D8C" w:rsidRPr="00AD1D9D" w:rsidRDefault="00290D8C">
      <w:pPr>
        <w:spacing w:after="0" w:line="240" w:lineRule="auto"/>
        <w:rPr>
          <w:rFonts w:asciiTheme="minorHAnsi" w:hAnsiTheme="minorHAnsi" w:cstheme="minorHAnsi"/>
          <w:sz w:val="24"/>
          <w:szCs w:val="24"/>
        </w:rPr>
      </w:pPr>
    </w:p>
    <w:p w14:paraId="7AF7F684" w14:textId="4DFBF00E"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Please be advised that completing all the necessary registration steps for obtaining a username and password from Grants.gov </w:t>
      </w:r>
      <w:r w:rsidRPr="00AD1D9D">
        <w:rPr>
          <w:rFonts w:asciiTheme="minorHAnsi" w:eastAsia="Times New Roman" w:hAnsiTheme="minorHAnsi" w:cstheme="minorHAnsi"/>
          <w:b/>
          <w:sz w:val="24"/>
          <w:szCs w:val="24"/>
        </w:rPr>
        <w:t xml:space="preserve">can take </w:t>
      </w:r>
      <w:r w:rsidR="000B7B18" w:rsidRPr="00AD1D9D">
        <w:rPr>
          <w:rFonts w:asciiTheme="minorHAnsi" w:eastAsia="Times New Roman" w:hAnsiTheme="minorHAnsi" w:cstheme="minorHAnsi"/>
          <w:b/>
          <w:sz w:val="24"/>
          <w:szCs w:val="24"/>
        </w:rPr>
        <w:t>ten (10) business days or longer</w:t>
      </w:r>
      <w:r w:rsidRPr="00AD1D9D">
        <w:rPr>
          <w:rFonts w:asciiTheme="minorHAnsi" w:eastAsia="Times New Roman" w:hAnsiTheme="minorHAnsi" w:cstheme="minorHAnsi"/>
          <w:b/>
          <w:sz w:val="24"/>
          <w:szCs w:val="24"/>
        </w:rPr>
        <w:t>.</w:t>
      </w:r>
    </w:p>
    <w:p w14:paraId="15B93106" w14:textId="77777777" w:rsidR="00290D8C" w:rsidRPr="00AD1D9D" w:rsidRDefault="00290D8C">
      <w:pPr>
        <w:spacing w:after="0" w:line="240" w:lineRule="auto"/>
        <w:rPr>
          <w:rFonts w:asciiTheme="minorHAnsi" w:hAnsiTheme="minorHAnsi" w:cstheme="minorHAnsi"/>
          <w:sz w:val="24"/>
          <w:szCs w:val="24"/>
        </w:rPr>
      </w:pPr>
    </w:p>
    <w:p w14:paraId="7C9A6B73" w14:textId="72B1EDF5" w:rsidR="000966EC" w:rsidRPr="00AD1D9D" w:rsidRDefault="002607E8" w:rsidP="000966EC">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Please refer to the Grants.gov website for definitions of various "application statuses" and the difference between a submission receipt and a submission validation.  Applicants will receive a validation e-mail from Grants.gov upon the successful submission of an application.  Validation of an electronic submission via Grants.gov ca</w:t>
      </w:r>
      <w:r w:rsidR="005E071E" w:rsidRPr="00AD1D9D">
        <w:rPr>
          <w:rFonts w:asciiTheme="minorHAnsi" w:eastAsia="Times New Roman" w:hAnsiTheme="minorHAnsi" w:cstheme="minorHAnsi"/>
          <w:sz w:val="24"/>
          <w:szCs w:val="24"/>
        </w:rPr>
        <w:t>n take up to two business days</w:t>
      </w:r>
      <w:r w:rsidR="00D7136E" w:rsidRPr="00AD1D9D">
        <w:rPr>
          <w:rFonts w:asciiTheme="minorHAnsi" w:eastAsia="Times New Roman" w:hAnsiTheme="minorHAnsi" w:cstheme="minorHAnsi"/>
          <w:sz w:val="24"/>
          <w:szCs w:val="24"/>
        </w:rPr>
        <w:t xml:space="preserve">.  </w:t>
      </w:r>
      <w:r w:rsidR="001B0877" w:rsidRPr="00AD1D9D">
        <w:rPr>
          <w:rFonts w:asciiTheme="minorHAnsi" w:eastAsia="Times New Roman" w:hAnsiTheme="minorHAnsi" w:cstheme="minorHAnsi"/>
          <w:sz w:val="24"/>
          <w:szCs w:val="24"/>
        </w:rPr>
        <w:t>Additionally,</w:t>
      </w:r>
      <w:r w:rsidR="000966EC" w:rsidRPr="00AD1D9D">
        <w:rPr>
          <w:rFonts w:asciiTheme="minorHAnsi" w:eastAsia="Times New Roman" w:hAnsiTheme="minorHAnsi" w:cstheme="minorHAnsi"/>
          <w:sz w:val="24"/>
          <w:szCs w:val="24"/>
        </w:rPr>
        <w:t xml:space="preserve"> </w:t>
      </w:r>
      <w:r w:rsidR="006968C1" w:rsidRPr="00AD1D9D">
        <w:rPr>
          <w:rFonts w:asciiTheme="minorHAnsi" w:eastAsia="Times New Roman" w:hAnsiTheme="minorHAnsi" w:cstheme="minorHAnsi"/>
          <w:sz w:val="24"/>
          <w:szCs w:val="24"/>
        </w:rPr>
        <w:lastRenderedPageBreak/>
        <w:t xml:space="preserve">organizations </w:t>
      </w:r>
      <w:r w:rsidR="000966EC" w:rsidRPr="00AD1D9D">
        <w:rPr>
          <w:rFonts w:asciiTheme="minorHAnsi" w:eastAsia="Times New Roman" w:hAnsiTheme="minorHAnsi" w:cstheme="minorHAnsi"/>
          <w:b/>
          <w:sz w:val="24"/>
          <w:szCs w:val="24"/>
          <w:u w:val="single"/>
        </w:rPr>
        <w:t>must</w:t>
      </w:r>
      <w:r w:rsidR="003D5515" w:rsidRPr="00AD1D9D">
        <w:rPr>
          <w:rFonts w:asciiTheme="minorHAnsi" w:eastAsia="Times New Roman" w:hAnsiTheme="minorHAnsi" w:cstheme="minorHAnsi"/>
          <w:b/>
          <w:sz w:val="24"/>
          <w:szCs w:val="24"/>
        </w:rPr>
        <w:t xml:space="preserve"> </w:t>
      </w:r>
      <w:r w:rsidR="003D5515" w:rsidRPr="00AD1D9D">
        <w:rPr>
          <w:rFonts w:asciiTheme="minorHAnsi" w:eastAsia="Times New Roman" w:hAnsiTheme="minorHAnsi" w:cstheme="minorHAnsi"/>
          <w:sz w:val="24"/>
          <w:szCs w:val="24"/>
        </w:rPr>
        <w:t>remember to</w:t>
      </w:r>
      <w:r w:rsidR="000966EC" w:rsidRPr="00AD1D9D">
        <w:rPr>
          <w:rFonts w:asciiTheme="minorHAnsi" w:eastAsia="Times New Roman" w:hAnsiTheme="minorHAnsi" w:cstheme="minorHAnsi"/>
          <w:b/>
          <w:sz w:val="24"/>
          <w:szCs w:val="24"/>
        </w:rPr>
        <w:t xml:space="preserve"> </w:t>
      </w:r>
      <w:r w:rsidR="000966EC" w:rsidRPr="00AD1D9D">
        <w:rPr>
          <w:rFonts w:asciiTheme="minorHAnsi" w:eastAsia="Times New Roman" w:hAnsiTheme="minorHAnsi" w:cstheme="minorHAnsi"/>
          <w:sz w:val="24"/>
          <w:szCs w:val="24"/>
        </w:rPr>
        <w:t>save a</w:t>
      </w:r>
      <w:r w:rsidR="000966EC" w:rsidRPr="00AD1D9D">
        <w:rPr>
          <w:rFonts w:asciiTheme="minorHAnsi" w:eastAsia="Times New Roman" w:hAnsiTheme="minorHAnsi" w:cstheme="minorHAnsi"/>
          <w:b/>
          <w:sz w:val="24"/>
          <w:szCs w:val="24"/>
        </w:rPr>
        <w:t xml:space="preserve"> </w:t>
      </w:r>
      <w:r w:rsidR="000966EC" w:rsidRPr="00AD1D9D">
        <w:rPr>
          <w:rFonts w:asciiTheme="minorHAnsi" w:eastAsia="Times New Roman" w:hAnsiTheme="minorHAnsi" w:cstheme="minorHAnsi"/>
          <w:sz w:val="24"/>
          <w:szCs w:val="24"/>
        </w:rPr>
        <w:t>screenshot of the checklist showing all documents submitted in case any document fails to upload successfully.</w:t>
      </w:r>
    </w:p>
    <w:p w14:paraId="4B19046D" w14:textId="77777777" w:rsidR="00290D8C" w:rsidRPr="00AD1D9D" w:rsidRDefault="00290D8C">
      <w:pPr>
        <w:spacing w:after="0" w:line="240" w:lineRule="auto"/>
        <w:rPr>
          <w:rFonts w:asciiTheme="minorHAnsi" w:hAnsiTheme="minorHAnsi" w:cstheme="minorHAnsi"/>
          <w:sz w:val="24"/>
          <w:szCs w:val="24"/>
        </w:rPr>
      </w:pPr>
    </w:p>
    <w:p w14:paraId="19CBA7EF" w14:textId="77777777" w:rsidR="00290D8C" w:rsidRPr="00AD1D9D" w:rsidRDefault="002607E8">
      <w:pPr>
        <w:spacing w:after="0" w:line="240" w:lineRule="auto"/>
        <w:rPr>
          <w:rFonts w:asciiTheme="minorHAnsi" w:hAnsiTheme="minorHAnsi" w:cstheme="minorHAnsi"/>
          <w:b/>
          <w:sz w:val="24"/>
          <w:szCs w:val="24"/>
        </w:rPr>
      </w:pPr>
      <w:r w:rsidRPr="00AD1D9D">
        <w:rPr>
          <w:rFonts w:asciiTheme="minorHAnsi" w:eastAsia="Times New Roman" w:hAnsiTheme="minorHAnsi" w:cstheme="minorHAnsi"/>
          <w:b/>
          <w:sz w:val="24"/>
          <w:szCs w:val="24"/>
        </w:rPr>
        <w:t xml:space="preserve">Grants.gov Helpdesk: </w:t>
      </w:r>
    </w:p>
    <w:p w14:paraId="34F6499A" w14:textId="75163EA6" w:rsidR="00EF2EA8" w:rsidRPr="00AD1D9D" w:rsidRDefault="002607E8" w:rsidP="00001461">
      <w:pPr>
        <w:pStyle w:val="NoSpacing"/>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For assistance with Grants.gov, please call the Contact Center at </w:t>
      </w:r>
      <w:r w:rsidR="002A431F" w:rsidRPr="00AD1D9D">
        <w:rPr>
          <w:rFonts w:asciiTheme="minorHAnsi" w:eastAsia="Times New Roman" w:hAnsiTheme="minorHAnsi" w:cstheme="minorHAnsi"/>
          <w:sz w:val="24"/>
          <w:szCs w:val="24"/>
        </w:rPr>
        <w:t>+1 (</w:t>
      </w:r>
      <w:r w:rsidRPr="00AD1D9D">
        <w:rPr>
          <w:rFonts w:asciiTheme="minorHAnsi" w:eastAsia="Times New Roman" w:hAnsiTheme="minorHAnsi" w:cstheme="minorHAnsi"/>
          <w:sz w:val="24"/>
          <w:szCs w:val="24"/>
        </w:rPr>
        <w:t>800</w:t>
      </w:r>
      <w:r w:rsidR="002A431F"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518-4726 or email </w:t>
      </w:r>
      <w:hyperlink r:id="rId36" w:history="1">
        <w:r w:rsidR="00CA6F5A" w:rsidRPr="00AD1D9D">
          <w:rPr>
            <w:rStyle w:val="Hyperlink"/>
            <w:rFonts w:asciiTheme="minorHAnsi" w:hAnsiTheme="minorHAnsi" w:cstheme="minorHAnsi"/>
            <w:sz w:val="24"/>
            <w:szCs w:val="24"/>
          </w:rPr>
          <w:t>support@grants.gov</w:t>
        </w:r>
      </w:hyperlink>
      <w:r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sz w:val="24"/>
          <w:szCs w:val="24"/>
        </w:rPr>
        <w:t xml:space="preserve">  The Contact Center is available 24 hours a day, seven days a week, except federal holidays.</w:t>
      </w:r>
      <w:r w:rsidR="00020597" w:rsidRPr="00AD1D9D">
        <w:rPr>
          <w:rFonts w:asciiTheme="minorHAnsi" w:hAnsiTheme="minorHAnsi" w:cstheme="minorHAnsi"/>
          <w:sz w:val="24"/>
          <w:szCs w:val="24"/>
        </w:rPr>
        <w:br/>
      </w:r>
      <w:r w:rsidR="00020597" w:rsidRPr="00AD1D9D">
        <w:rPr>
          <w:rFonts w:asciiTheme="minorHAnsi" w:hAnsiTheme="minorHAnsi" w:cstheme="minorHAnsi"/>
          <w:sz w:val="24"/>
          <w:szCs w:val="24"/>
        </w:rPr>
        <w:br/>
      </w:r>
      <w:r w:rsidR="00EF2EA8" w:rsidRPr="00AD1D9D">
        <w:rPr>
          <w:rFonts w:asciiTheme="minorHAnsi" w:hAnsiTheme="minorHAnsi" w:cstheme="minorHAnsi"/>
          <w:sz w:val="24"/>
          <w:szCs w:val="24"/>
        </w:rPr>
        <w:t>See</w:t>
      </w:r>
      <w:r w:rsidR="00001461" w:rsidRPr="00AD1D9D">
        <w:rPr>
          <w:rFonts w:asciiTheme="minorHAnsi" w:hAnsiTheme="minorHAnsi" w:cstheme="minorHAnsi"/>
          <w:sz w:val="24"/>
          <w:szCs w:val="24"/>
        </w:rPr>
        <w:t xml:space="preserve"> </w:t>
      </w:r>
      <w:hyperlink r:id="rId37" w:history="1">
        <w:r w:rsidR="00001461" w:rsidRPr="00AD1D9D">
          <w:rPr>
            <w:rStyle w:val="Hyperlink"/>
            <w:rFonts w:asciiTheme="minorHAnsi" w:hAnsiTheme="minorHAnsi" w:cstheme="minorHAnsi"/>
            <w:sz w:val="24"/>
            <w:szCs w:val="24"/>
          </w:rPr>
          <w:t>https://www.opm.gov/policy-data-oversight/pay-leave/federal-holidays/</w:t>
        </w:r>
      </w:hyperlink>
      <w:r w:rsidR="00001461" w:rsidRPr="00AD1D9D">
        <w:rPr>
          <w:rFonts w:asciiTheme="minorHAnsi" w:hAnsiTheme="minorHAnsi" w:cstheme="minorHAnsi"/>
          <w:sz w:val="24"/>
          <w:szCs w:val="24"/>
        </w:rPr>
        <w:t xml:space="preserve"> </w:t>
      </w:r>
      <w:r w:rsidR="00EF2EA8" w:rsidRPr="00AD1D9D">
        <w:rPr>
          <w:rFonts w:asciiTheme="minorHAnsi" w:hAnsiTheme="minorHAnsi" w:cstheme="minorHAnsi"/>
          <w:sz w:val="24"/>
          <w:szCs w:val="24"/>
        </w:rPr>
        <w:t>for a list of federal holidays.</w:t>
      </w:r>
    </w:p>
    <w:p w14:paraId="67726140" w14:textId="77777777" w:rsidR="00290D8C" w:rsidRPr="00AD1D9D" w:rsidRDefault="00290D8C">
      <w:pPr>
        <w:spacing w:after="0" w:line="240" w:lineRule="auto"/>
        <w:rPr>
          <w:rFonts w:asciiTheme="minorHAnsi" w:hAnsiTheme="minorHAnsi" w:cstheme="minorHAnsi"/>
          <w:color w:val="auto"/>
          <w:sz w:val="24"/>
          <w:szCs w:val="24"/>
        </w:rPr>
      </w:pPr>
    </w:p>
    <w:p w14:paraId="47FB15EE" w14:textId="541EB13B" w:rsidR="6C15E1B1" w:rsidRPr="00AD1D9D" w:rsidRDefault="6C15E1B1" w:rsidP="6C15E1B1">
      <w:pPr>
        <w:spacing w:after="0" w:line="240" w:lineRule="auto"/>
        <w:rPr>
          <w:rFonts w:asciiTheme="minorHAnsi" w:hAnsiTheme="minorHAnsi" w:cstheme="minorHAnsi"/>
          <w:color w:val="auto"/>
          <w:sz w:val="24"/>
          <w:szCs w:val="24"/>
        </w:rPr>
      </w:pPr>
    </w:p>
    <w:p w14:paraId="2A09B8F5" w14:textId="77777777"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smallCaps/>
          <w:color w:val="auto"/>
          <w:sz w:val="24"/>
          <w:szCs w:val="24"/>
        </w:rPr>
        <w:t>E. Application Review Information</w:t>
      </w:r>
    </w:p>
    <w:p w14:paraId="52094746" w14:textId="77777777" w:rsidR="00290D8C" w:rsidRPr="00AD1D9D" w:rsidRDefault="00290D8C">
      <w:pPr>
        <w:spacing w:after="0" w:line="240" w:lineRule="auto"/>
        <w:rPr>
          <w:rFonts w:asciiTheme="minorHAnsi" w:hAnsiTheme="minorHAnsi" w:cstheme="minorHAnsi"/>
          <w:color w:val="auto"/>
          <w:sz w:val="24"/>
          <w:szCs w:val="24"/>
        </w:rPr>
      </w:pPr>
    </w:p>
    <w:p w14:paraId="49003214" w14:textId="77777777" w:rsidR="00397E5E" w:rsidRPr="00AD1D9D" w:rsidRDefault="002607E8" w:rsidP="005E071E">
      <w:pPr>
        <w:pStyle w:val="NoSpacing"/>
        <w:rPr>
          <w:rFonts w:asciiTheme="minorHAnsi" w:hAnsiTheme="minorHAnsi" w:cstheme="minorHAnsi"/>
          <w:b/>
          <w:color w:val="auto"/>
          <w:sz w:val="24"/>
          <w:szCs w:val="24"/>
          <w:u w:val="single"/>
        </w:rPr>
      </w:pPr>
      <w:r w:rsidRPr="00AD1D9D">
        <w:rPr>
          <w:rFonts w:asciiTheme="minorHAnsi" w:eastAsia="Times New Roman" w:hAnsiTheme="minorHAnsi" w:cstheme="minorHAnsi"/>
          <w:b/>
          <w:i/>
          <w:color w:val="auto"/>
          <w:sz w:val="24"/>
          <w:szCs w:val="24"/>
        </w:rPr>
        <w:t>E.1</w:t>
      </w:r>
      <w:r w:rsidR="0035592D" w:rsidRPr="00AD1D9D">
        <w:rPr>
          <w:rFonts w:asciiTheme="minorHAnsi" w:eastAsia="Times New Roman" w:hAnsiTheme="minorHAnsi" w:cstheme="minorHAnsi"/>
          <w:b/>
          <w:i/>
          <w:color w:val="auto"/>
          <w:sz w:val="24"/>
          <w:szCs w:val="24"/>
        </w:rPr>
        <w:t xml:space="preserve"> </w:t>
      </w:r>
      <w:r w:rsidR="00397E5E" w:rsidRPr="00AD1D9D">
        <w:rPr>
          <w:rFonts w:asciiTheme="minorHAnsi" w:eastAsia="Times New Roman" w:hAnsiTheme="minorHAnsi" w:cstheme="minorHAnsi"/>
          <w:b/>
          <w:i/>
          <w:color w:val="auto"/>
          <w:sz w:val="24"/>
          <w:szCs w:val="24"/>
        </w:rPr>
        <w:t>Proposal Review Criteria</w:t>
      </w:r>
    </w:p>
    <w:p w14:paraId="278E0774" w14:textId="77777777" w:rsidR="00290D8C" w:rsidRPr="00AD1D9D" w:rsidRDefault="00290D8C">
      <w:pPr>
        <w:spacing w:after="0" w:line="240" w:lineRule="auto"/>
        <w:rPr>
          <w:rFonts w:asciiTheme="minorHAnsi" w:hAnsiTheme="minorHAnsi" w:cstheme="minorHAnsi"/>
          <w:color w:val="auto"/>
          <w:sz w:val="24"/>
          <w:szCs w:val="24"/>
        </w:rPr>
      </w:pPr>
      <w:bookmarkStart w:id="8" w:name="h.1fob9te" w:colFirst="0" w:colLast="0"/>
      <w:bookmarkEnd w:id="8"/>
    </w:p>
    <w:p w14:paraId="0EC0ACFC" w14:textId="17037525"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The </w:t>
      </w:r>
      <w:r w:rsidR="00AD248C" w:rsidRPr="00AD1D9D">
        <w:rPr>
          <w:rFonts w:asciiTheme="minorHAnsi" w:hAnsiTheme="minorHAnsi" w:cstheme="minorHAnsi"/>
          <w:color w:val="auto"/>
          <w:sz w:val="24"/>
          <w:szCs w:val="24"/>
        </w:rPr>
        <w:t xml:space="preserve">DRL </w:t>
      </w:r>
      <w:r w:rsidR="00A45AE2" w:rsidRPr="00AD1D9D">
        <w:rPr>
          <w:rFonts w:asciiTheme="minorHAnsi" w:hAnsiTheme="minorHAnsi" w:cstheme="minorHAnsi"/>
          <w:color w:val="auto"/>
          <w:sz w:val="24"/>
          <w:szCs w:val="24"/>
        </w:rPr>
        <w:t>r</w:t>
      </w:r>
      <w:r w:rsidR="00AD248C" w:rsidRPr="00AD1D9D">
        <w:rPr>
          <w:rFonts w:asciiTheme="minorHAnsi" w:hAnsiTheme="minorHAnsi" w:cstheme="minorHAnsi"/>
          <w:color w:val="auto"/>
          <w:sz w:val="24"/>
          <w:szCs w:val="24"/>
        </w:rPr>
        <w:t xml:space="preserve">eview </w:t>
      </w:r>
      <w:r w:rsidR="00A45AE2" w:rsidRPr="00AD1D9D">
        <w:rPr>
          <w:rFonts w:asciiTheme="minorHAnsi" w:hAnsiTheme="minorHAnsi" w:cstheme="minorHAnsi"/>
          <w:color w:val="auto"/>
          <w:sz w:val="24"/>
          <w:szCs w:val="24"/>
        </w:rPr>
        <w:t>p</w:t>
      </w:r>
      <w:r w:rsidRPr="00AD1D9D">
        <w:rPr>
          <w:rFonts w:asciiTheme="minorHAnsi" w:hAnsiTheme="minorHAnsi" w:cstheme="minorHAnsi"/>
          <w:color w:val="auto"/>
          <w:sz w:val="24"/>
          <w:szCs w:val="24"/>
        </w:rPr>
        <w:t>anel will evaluate each application individually against the following criteria, listed below in order of importance, and not against competing applications</w:t>
      </w:r>
      <w:r w:rsidR="00D7136E"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Please use the below criteria as a reference</w:t>
      </w:r>
      <w:r w:rsidR="00B230F5"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but </w:t>
      </w:r>
      <w:r w:rsidRPr="00AD1D9D">
        <w:rPr>
          <w:rFonts w:asciiTheme="minorHAnsi" w:hAnsiTheme="minorHAnsi" w:cstheme="minorHAnsi"/>
          <w:b/>
          <w:color w:val="auto"/>
          <w:sz w:val="24"/>
          <w:szCs w:val="24"/>
        </w:rPr>
        <w:t>do not structure your application according to the sub-sections</w:t>
      </w:r>
      <w:r w:rsidRPr="00AD1D9D">
        <w:rPr>
          <w:rFonts w:asciiTheme="minorHAnsi" w:hAnsiTheme="minorHAnsi" w:cstheme="minorHAnsi"/>
          <w:color w:val="auto"/>
          <w:sz w:val="24"/>
          <w:szCs w:val="24"/>
        </w:rPr>
        <w:t>.</w:t>
      </w:r>
    </w:p>
    <w:p w14:paraId="10B8E9BC" w14:textId="77777777" w:rsidR="0068622D" w:rsidRPr="00AD1D9D" w:rsidRDefault="0068622D" w:rsidP="00863457">
      <w:pPr>
        <w:pStyle w:val="NoSpacing"/>
        <w:rPr>
          <w:rFonts w:asciiTheme="minorHAnsi" w:hAnsiTheme="minorHAnsi" w:cstheme="minorHAnsi"/>
          <w:color w:val="auto"/>
          <w:sz w:val="24"/>
          <w:szCs w:val="24"/>
          <w:u w:val="single"/>
        </w:rPr>
      </w:pPr>
    </w:p>
    <w:p w14:paraId="20EB8EE4"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u w:val="single"/>
        </w:rPr>
        <w:t>Quality of Project Idea</w:t>
      </w:r>
    </w:p>
    <w:p w14:paraId="07D58025" w14:textId="77777777" w:rsidR="00290D8C" w:rsidRPr="00AD1D9D" w:rsidRDefault="005E071E"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Applications should be responsive to the program framework and policy objectives identified in the </w:t>
      </w:r>
      <w:r w:rsidR="00BA748E" w:rsidRPr="00AD1D9D">
        <w:rPr>
          <w:rFonts w:asciiTheme="minorHAnsi" w:hAnsiTheme="minorHAnsi" w:cstheme="minorHAnsi"/>
          <w:color w:val="auto"/>
          <w:sz w:val="24"/>
          <w:szCs w:val="24"/>
        </w:rPr>
        <w:t>NOFO</w:t>
      </w:r>
      <w:r w:rsidRPr="00AD1D9D">
        <w:rPr>
          <w:rFonts w:asciiTheme="minorHAnsi" w:hAnsiTheme="minorHAnsi" w:cstheme="minorHAnsi"/>
          <w:color w:val="auto"/>
          <w:sz w:val="24"/>
          <w:szCs w:val="24"/>
        </w:rPr>
        <w:t>, appropriate in the country/regional context, and should exhibit originality, substance, precision, and relevance to DRL’s mission of promoting human rights and democracy.  Projects should have the potential to have an immediate impact leading to long-term</w:t>
      </w:r>
      <w:r w:rsidR="00B230F5"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sustainable </w:t>
      </w:r>
      <w:r w:rsidR="00D7136E" w:rsidRPr="00AD1D9D">
        <w:rPr>
          <w:rFonts w:asciiTheme="minorHAnsi" w:hAnsiTheme="minorHAnsi" w:cstheme="minorHAnsi"/>
          <w:color w:val="auto"/>
          <w:sz w:val="24"/>
          <w:szCs w:val="24"/>
        </w:rPr>
        <w:t>reforms</w:t>
      </w:r>
      <w:r w:rsidR="00AD248C"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DRL prefers new approaches that do not duplicate efforts by other entities.  This does not exclude from consideration projects that improve upon or expand existing successful projects in a new and complementary way.  In countries where similar activities are already taking place, an explanation should be provided as to how new activities will not duplicate or merely add to existing activities and how these efforts will be coordinated.  Proposals that promote creative approaches to recognized ongoing challenges are highly encouraged</w:t>
      </w:r>
      <w:r w:rsidR="00D7136E"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 xml:space="preserve">DRL prioritizes project proposals with inclusive approaches for advancing these rights.  </w:t>
      </w:r>
    </w:p>
    <w:p w14:paraId="24A1D194" w14:textId="77777777" w:rsidR="00290D8C" w:rsidRPr="00AD1D9D" w:rsidRDefault="00290D8C" w:rsidP="00863457">
      <w:pPr>
        <w:pStyle w:val="NoSpacing"/>
        <w:rPr>
          <w:rFonts w:asciiTheme="minorHAnsi" w:hAnsiTheme="minorHAnsi" w:cstheme="minorHAnsi"/>
          <w:color w:val="auto"/>
          <w:sz w:val="24"/>
          <w:szCs w:val="24"/>
        </w:rPr>
      </w:pPr>
    </w:p>
    <w:p w14:paraId="6EF1CED7"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u w:val="single"/>
        </w:rPr>
        <w:t xml:space="preserve">Project Planning/Ability to Achieve Objectives </w:t>
      </w:r>
    </w:p>
    <w:p w14:paraId="4D98F129" w14:textId="3D13F171"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A strong application will include a clear articulation of how the proposed project activities contribute to the overall project objectives, and each activity will be clearly developed and detailed.  A comprehensive monthly work plan should demonstrate substantive undertakings and the logistical capacity of the organization.  Objectives should be ambitious</w:t>
      </w:r>
      <w:r w:rsidR="00AD248C"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yet measurable, results-</w:t>
      </w:r>
      <w:proofErr w:type="gramStart"/>
      <w:r w:rsidRPr="00AD1D9D">
        <w:rPr>
          <w:rFonts w:asciiTheme="minorHAnsi" w:hAnsiTheme="minorHAnsi" w:cstheme="minorHAnsi"/>
          <w:color w:val="auto"/>
          <w:sz w:val="24"/>
          <w:szCs w:val="24"/>
        </w:rPr>
        <w:t>focused</w:t>
      </w:r>
      <w:proofErr w:type="gramEnd"/>
      <w:r w:rsidRPr="00AD1D9D">
        <w:rPr>
          <w:rFonts w:asciiTheme="minorHAnsi" w:hAnsiTheme="minorHAnsi" w:cstheme="minorHAnsi"/>
          <w:color w:val="auto"/>
          <w:sz w:val="24"/>
          <w:szCs w:val="24"/>
        </w:rPr>
        <w:t xml:space="preserve"> and achievable in a reasonable timeframe.  A complete application must include a </w:t>
      </w:r>
      <w:r w:rsidR="00A45AE2" w:rsidRPr="00AD1D9D">
        <w:rPr>
          <w:rFonts w:asciiTheme="minorHAnsi" w:hAnsiTheme="minorHAnsi" w:cstheme="minorHAnsi"/>
          <w:color w:val="auto"/>
          <w:sz w:val="24"/>
          <w:szCs w:val="24"/>
        </w:rPr>
        <w:t>L</w:t>
      </w:r>
      <w:r w:rsidRPr="00AD1D9D">
        <w:rPr>
          <w:rFonts w:asciiTheme="minorHAnsi" w:hAnsiTheme="minorHAnsi" w:cstheme="minorHAnsi"/>
          <w:color w:val="auto"/>
          <w:sz w:val="24"/>
          <w:szCs w:val="24"/>
        </w:rPr>
        <w:t xml:space="preserve">ogic </w:t>
      </w:r>
      <w:r w:rsidR="00A45AE2" w:rsidRPr="00AD1D9D">
        <w:rPr>
          <w:rFonts w:asciiTheme="minorHAnsi" w:hAnsiTheme="minorHAnsi" w:cstheme="minorHAnsi"/>
          <w:color w:val="auto"/>
          <w:sz w:val="24"/>
          <w:szCs w:val="24"/>
        </w:rPr>
        <w:t>M</w:t>
      </w:r>
      <w:r w:rsidRPr="00AD1D9D">
        <w:rPr>
          <w:rFonts w:asciiTheme="minorHAnsi" w:hAnsiTheme="minorHAnsi" w:cstheme="minorHAnsi"/>
          <w:color w:val="auto"/>
          <w:sz w:val="24"/>
          <w:szCs w:val="24"/>
        </w:rPr>
        <w:t xml:space="preserve">odel to demonstrate how the project activities will have an impact on its proposed objectives.  The </w:t>
      </w:r>
      <w:r w:rsidR="00A45AE2" w:rsidRPr="00AD1D9D">
        <w:rPr>
          <w:rFonts w:asciiTheme="minorHAnsi" w:hAnsiTheme="minorHAnsi" w:cstheme="minorHAnsi"/>
          <w:color w:val="auto"/>
          <w:sz w:val="24"/>
          <w:szCs w:val="24"/>
        </w:rPr>
        <w:t>L</w:t>
      </w:r>
      <w:r w:rsidRPr="00AD1D9D">
        <w:rPr>
          <w:rFonts w:asciiTheme="minorHAnsi" w:hAnsiTheme="minorHAnsi" w:cstheme="minorHAnsi"/>
          <w:color w:val="auto"/>
          <w:sz w:val="24"/>
          <w:szCs w:val="24"/>
        </w:rPr>
        <w:t xml:space="preserve">ogic </w:t>
      </w:r>
      <w:r w:rsidR="00A45AE2" w:rsidRPr="00AD1D9D">
        <w:rPr>
          <w:rFonts w:asciiTheme="minorHAnsi" w:hAnsiTheme="minorHAnsi" w:cstheme="minorHAnsi"/>
          <w:color w:val="auto"/>
          <w:sz w:val="24"/>
          <w:szCs w:val="24"/>
        </w:rPr>
        <w:t>M</w:t>
      </w:r>
      <w:r w:rsidRPr="00AD1D9D">
        <w:rPr>
          <w:rFonts w:asciiTheme="minorHAnsi" w:hAnsiTheme="minorHAnsi" w:cstheme="minorHAnsi"/>
          <w:color w:val="auto"/>
          <w:sz w:val="24"/>
          <w:szCs w:val="24"/>
        </w:rPr>
        <w:t>odel should match the objectives, outcomes, key activities</w:t>
      </w:r>
      <w:r w:rsidR="00B230F5"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lastRenderedPageBreak/>
        <w:t xml:space="preserve">and outputs described in the narrative.  Applications should address how the project will engage relevant stakeholders and should identify local partners as appropriate.  </w:t>
      </w:r>
    </w:p>
    <w:p w14:paraId="7F6890D3" w14:textId="77777777" w:rsidR="00290D8C" w:rsidRPr="00AD1D9D" w:rsidRDefault="00290D8C" w:rsidP="00863457">
      <w:pPr>
        <w:pStyle w:val="NoSpacing"/>
        <w:rPr>
          <w:rFonts w:asciiTheme="minorHAnsi" w:hAnsiTheme="minorHAnsi" w:cstheme="minorHAnsi"/>
          <w:color w:val="auto"/>
          <w:sz w:val="24"/>
          <w:szCs w:val="24"/>
        </w:rPr>
      </w:pPr>
    </w:p>
    <w:p w14:paraId="6988F42C"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If local partners have been identified, DRL strongly encourages applicants to submit letters of support from proposed in-country partners.  Additionally, applicants should describe the division of labor among the direct applicant and any local partners.  If applicable, applications should identify target </w:t>
      </w:r>
      <w:r w:rsidR="00AD248C" w:rsidRPr="00AD1D9D">
        <w:rPr>
          <w:rFonts w:asciiTheme="minorHAnsi" w:hAnsiTheme="minorHAnsi" w:cstheme="minorHAnsi"/>
          <w:color w:val="auto"/>
          <w:sz w:val="24"/>
          <w:szCs w:val="24"/>
        </w:rPr>
        <w:t xml:space="preserve">geographic </w:t>
      </w:r>
      <w:r w:rsidRPr="00AD1D9D">
        <w:rPr>
          <w:rFonts w:asciiTheme="minorHAnsi" w:hAnsiTheme="minorHAnsi" w:cstheme="minorHAnsi"/>
          <w:color w:val="auto"/>
          <w:sz w:val="24"/>
          <w:szCs w:val="24"/>
        </w:rPr>
        <w:t xml:space="preserve">areas for activities, target participant groups or selection criteria for participants, and the specific roles of sub-awardees, among other pertinent details. </w:t>
      </w:r>
    </w:p>
    <w:p w14:paraId="460C3033" w14:textId="77777777" w:rsidR="00290D8C" w:rsidRPr="00AD1D9D" w:rsidRDefault="00290D8C" w:rsidP="00863457">
      <w:pPr>
        <w:pStyle w:val="NoSpacing"/>
        <w:rPr>
          <w:rFonts w:asciiTheme="minorHAnsi" w:hAnsiTheme="minorHAnsi" w:cstheme="minorHAnsi"/>
          <w:color w:val="auto"/>
          <w:sz w:val="24"/>
          <w:szCs w:val="24"/>
        </w:rPr>
      </w:pPr>
    </w:p>
    <w:p w14:paraId="5CA1E3CD" w14:textId="2AFC8C1F" w:rsidR="00290D8C" w:rsidRPr="00AD1D9D" w:rsidRDefault="596EF974"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DRL recognizes that all programs have some level of risk due to internal/external variables that have the potential to adversely affect a program.  Risk management should address how the pro</w:t>
      </w:r>
      <w:r w:rsidR="64C960DC" w:rsidRPr="00AD1D9D">
        <w:rPr>
          <w:rFonts w:asciiTheme="minorHAnsi" w:hAnsiTheme="minorHAnsi" w:cstheme="minorHAnsi"/>
          <w:color w:val="auto"/>
          <w:sz w:val="24"/>
          <w:szCs w:val="24"/>
        </w:rPr>
        <w:t>ject</w:t>
      </w:r>
      <w:r w:rsidRPr="00AD1D9D">
        <w:rPr>
          <w:rFonts w:asciiTheme="minorHAnsi" w:hAnsiTheme="minorHAnsi" w:cstheme="minorHAnsi"/>
          <w:color w:val="auto"/>
          <w:sz w:val="24"/>
          <w:szCs w:val="24"/>
        </w:rPr>
        <w:t xml:space="preserve"> design incorporates the identification, assessment, and management of key risk factors.  DRL will review the </w:t>
      </w:r>
      <w:r w:rsidR="49F19F76" w:rsidRPr="00AD1D9D">
        <w:rPr>
          <w:rFonts w:asciiTheme="minorHAnsi" w:hAnsiTheme="minorHAnsi" w:cstheme="minorHAnsi"/>
          <w:color w:val="auto"/>
          <w:sz w:val="24"/>
          <w:szCs w:val="24"/>
        </w:rPr>
        <w:t>R</w:t>
      </w:r>
      <w:r w:rsidRPr="00AD1D9D">
        <w:rPr>
          <w:rFonts w:asciiTheme="minorHAnsi" w:hAnsiTheme="minorHAnsi" w:cstheme="minorHAnsi"/>
          <w:color w:val="auto"/>
          <w:sz w:val="24"/>
          <w:szCs w:val="24"/>
        </w:rPr>
        <w:t xml:space="preserve">isk </w:t>
      </w:r>
      <w:r w:rsidR="49F19F76" w:rsidRPr="00AD1D9D">
        <w:rPr>
          <w:rFonts w:asciiTheme="minorHAnsi" w:hAnsiTheme="minorHAnsi" w:cstheme="minorHAnsi"/>
          <w:color w:val="auto"/>
          <w:sz w:val="24"/>
          <w:szCs w:val="24"/>
        </w:rPr>
        <w:t>A</w:t>
      </w:r>
      <w:r w:rsidRPr="00AD1D9D">
        <w:rPr>
          <w:rFonts w:asciiTheme="minorHAnsi" w:hAnsiTheme="minorHAnsi" w:cstheme="minorHAnsi"/>
          <w:color w:val="auto"/>
          <w:sz w:val="24"/>
          <w:szCs w:val="24"/>
        </w:rPr>
        <w:t>nalysis based on the organization’s ability to identify risks that could have an impact on the overall program as well as how the organization will manage these risks.</w:t>
      </w:r>
    </w:p>
    <w:p w14:paraId="49AD100E" w14:textId="77777777" w:rsidR="00843769" w:rsidRPr="00AD1D9D" w:rsidRDefault="00843769" w:rsidP="00863457">
      <w:pPr>
        <w:pStyle w:val="NoSpacing"/>
        <w:rPr>
          <w:rFonts w:asciiTheme="minorHAnsi" w:hAnsiTheme="minorHAnsi" w:cstheme="minorHAnsi"/>
          <w:color w:val="auto"/>
          <w:sz w:val="24"/>
          <w:szCs w:val="24"/>
        </w:rPr>
      </w:pPr>
    </w:p>
    <w:p w14:paraId="0B991C6A"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u w:val="single"/>
        </w:rPr>
        <w:t xml:space="preserve">Institution’s Record and Capacity </w:t>
      </w:r>
    </w:p>
    <w:p w14:paraId="0BE3D039"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DRL will consider the past performance of prior recipients and the demonstrated potential of new applicants.  Applications should demonstrate an institutional record of successful democracy and human rights programs, including responsible fiscal management and full compliance with all reporting requirements for past grants.  Proposed personnel and institutional resources should be adequate and appropriate to achieve the project's objectives.</w:t>
      </w:r>
      <w:r w:rsidR="0035592D" w:rsidRPr="00AD1D9D">
        <w:rPr>
          <w:rFonts w:asciiTheme="minorHAnsi" w:hAnsiTheme="minorHAnsi" w:cstheme="minorHAnsi"/>
          <w:color w:val="auto"/>
          <w:sz w:val="24"/>
          <w:szCs w:val="24"/>
        </w:rPr>
        <w:t xml:space="preserve">  Projects should have potential for continued funding beyond DRL resources.</w:t>
      </w:r>
      <w:r w:rsidR="00577658" w:rsidRPr="00AD1D9D">
        <w:rPr>
          <w:rFonts w:asciiTheme="minorHAnsi" w:hAnsiTheme="minorHAnsi" w:cstheme="minorHAnsi"/>
          <w:color w:val="auto"/>
          <w:sz w:val="24"/>
          <w:szCs w:val="24"/>
        </w:rPr>
        <w:t xml:space="preserve"> </w:t>
      </w:r>
    </w:p>
    <w:p w14:paraId="3DB7D9A6" w14:textId="77777777" w:rsidR="00290D8C" w:rsidRPr="00AD1D9D" w:rsidRDefault="00290D8C" w:rsidP="00863457">
      <w:pPr>
        <w:pStyle w:val="NoSpacing"/>
        <w:rPr>
          <w:rFonts w:asciiTheme="minorHAnsi" w:hAnsiTheme="minorHAnsi" w:cstheme="minorHAnsi"/>
          <w:color w:val="auto"/>
          <w:sz w:val="24"/>
          <w:szCs w:val="24"/>
        </w:rPr>
      </w:pPr>
    </w:p>
    <w:p w14:paraId="51257EF5" w14:textId="77777777" w:rsidR="002052A7" w:rsidRPr="00AD1D9D" w:rsidRDefault="002052A7" w:rsidP="002052A7">
      <w:pPr>
        <w:pStyle w:val="NoSpacing"/>
        <w:rPr>
          <w:rFonts w:asciiTheme="minorHAnsi" w:hAnsiTheme="minorHAnsi" w:cstheme="minorHAnsi"/>
          <w:color w:val="auto"/>
          <w:sz w:val="24"/>
          <w:szCs w:val="24"/>
          <w:u w:val="single"/>
        </w:rPr>
      </w:pPr>
      <w:r w:rsidRPr="00AD1D9D">
        <w:rPr>
          <w:rFonts w:asciiTheme="minorHAnsi" w:hAnsiTheme="minorHAnsi" w:cstheme="minorHAnsi"/>
          <w:color w:val="auto"/>
          <w:sz w:val="24"/>
          <w:szCs w:val="24"/>
          <w:u w:val="single"/>
        </w:rPr>
        <w:t>Addressing Barriers to Equal Participation</w:t>
      </w:r>
    </w:p>
    <w:p w14:paraId="26846C0D" w14:textId="54E129EC" w:rsidR="002052A7" w:rsidRPr="00AD1D9D" w:rsidRDefault="7F88DF47" w:rsidP="00DF521F">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DRL strives to ensure its projects advance the rights and uphold the dignity of all persons. </w:t>
      </w:r>
      <w:r w:rsidR="0C408F32"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As the U</w:t>
      </w:r>
      <w:r w:rsidR="0C408F32"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S</w:t>
      </w:r>
      <w:r w:rsidR="0C408F32" w:rsidRPr="00AD1D9D">
        <w:rPr>
          <w:rFonts w:asciiTheme="minorHAnsi" w:hAnsiTheme="minorHAnsi" w:cstheme="minorHAnsi"/>
          <w:color w:val="auto"/>
          <w:sz w:val="24"/>
          <w:szCs w:val="24"/>
        </w:rPr>
        <w:t>. government</w:t>
      </w:r>
      <w:r w:rsidRPr="00AD1D9D">
        <w:rPr>
          <w:rFonts w:asciiTheme="minorHAnsi" w:hAnsiTheme="minorHAnsi" w:cstheme="minorHAnsi"/>
          <w:color w:val="auto"/>
          <w:sz w:val="24"/>
          <w:szCs w:val="24"/>
        </w:rPr>
        <w:t xml:space="preserve">’s lead bureau dedicated to promoting democratic governance, DRL requests a programming approach dedicated to strengthening inclusive societies as a necessary pillar of strong democracies.  </w:t>
      </w:r>
      <w:bookmarkStart w:id="9" w:name="_Hlk87981201"/>
      <w:r w:rsidR="1648A614" w:rsidRPr="00AD1D9D">
        <w:rPr>
          <w:rFonts w:asciiTheme="minorHAnsi" w:hAnsiTheme="minorHAnsi" w:cstheme="minorHAnsi"/>
          <w:color w:val="auto"/>
          <w:sz w:val="24"/>
          <w:szCs w:val="24"/>
        </w:rPr>
        <w:t>Discrimination, violence, inequity, and inequality</w:t>
      </w:r>
      <w:bookmarkEnd w:id="9"/>
      <w:r w:rsidRPr="00AD1D9D">
        <w:rPr>
          <w:rFonts w:asciiTheme="minorHAnsi" w:hAnsiTheme="minorHAnsi" w:cstheme="minorHAnsi"/>
          <w:color w:val="auto"/>
          <w:sz w:val="24"/>
          <w:szCs w:val="24"/>
        </w:rPr>
        <w:t xml:space="preserve"> targeting any members of society undermines collective security and threatens democracy. </w:t>
      </w:r>
      <w:r w:rsidR="0C408F32"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 xml:space="preserve">DRL prioritizes inclusive and integrated program models that assess and address the barriers to access for individuals and groups based on their </w:t>
      </w:r>
      <w:bookmarkStart w:id="10" w:name="_Hlk87981224"/>
      <w:r w:rsidR="3C5BD54E" w:rsidRPr="00AD1D9D">
        <w:rPr>
          <w:rFonts w:asciiTheme="minorHAnsi" w:hAnsiTheme="minorHAnsi" w:cstheme="minorHAnsi"/>
          <w:color w:val="auto"/>
          <w:sz w:val="24"/>
          <w:szCs w:val="24"/>
        </w:rPr>
        <w:t>race, ethnicity, religion, income, geography, gender identity, sexual orientation, or disability.  The proposal should also demonstrate how the pro</w:t>
      </w:r>
      <w:r w:rsidR="3A2242AA" w:rsidRPr="00AD1D9D">
        <w:rPr>
          <w:rFonts w:asciiTheme="minorHAnsi" w:hAnsiTheme="minorHAnsi" w:cstheme="minorHAnsi"/>
          <w:color w:val="auto"/>
          <w:sz w:val="24"/>
          <w:szCs w:val="24"/>
        </w:rPr>
        <w:t>ject</w:t>
      </w:r>
      <w:r w:rsidR="3C5BD54E" w:rsidRPr="00AD1D9D">
        <w:rPr>
          <w:rFonts w:asciiTheme="minorHAnsi" w:hAnsiTheme="minorHAnsi" w:cstheme="minorHAnsi"/>
          <w:color w:val="auto"/>
          <w:sz w:val="24"/>
          <w:szCs w:val="24"/>
        </w:rPr>
        <w:t xml:space="preserve"> will further engagement in underserved communities and with individuals from underserved communities. </w:t>
      </w:r>
      <w:bookmarkEnd w:id="10"/>
      <w:r w:rsidR="0C408F32"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 xml:space="preserve">Applicants should describe how programming </w:t>
      </w:r>
      <w:r w:rsidR="5177CA41" w:rsidRPr="00AD1D9D">
        <w:rPr>
          <w:rFonts w:asciiTheme="minorHAnsi" w:hAnsiTheme="minorHAnsi" w:cstheme="minorHAnsi"/>
          <w:color w:val="auto"/>
          <w:sz w:val="24"/>
          <w:szCs w:val="24"/>
        </w:rPr>
        <w:t xml:space="preserve">will impact </w:t>
      </w:r>
      <w:proofErr w:type="gramStart"/>
      <w:r w:rsidRPr="00AD1D9D">
        <w:rPr>
          <w:rFonts w:asciiTheme="minorHAnsi" w:hAnsiTheme="minorHAnsi" w:cstheme="minorHAnsi"/>
          <w:color w:val="auto"/>
          <w:sz w:val="24"/>
          <w:szCs w:val="24"/>
        </w:rPr>
        <w:t>all of</w:t>
      </w:r>
      <w:proofErr w:type="gramEnd"/>
      <w:r w:rsidRPr="00AD1D9D">
        <w:rPr>
          <w:rFonts w:asciiTheme="minorHAnsi" w:hAnsiTheme="minorHAnsi" w:cstheme="minorHAnsi"/>
          <w:color w:val="auto"/>
          <w:sz w:val="24"/>
          <w:szCs w:val="24"/>
        </w:rPr>
        <w:t xml:space="preserve"> its beneficiaries, including support </w:t>
      </w:r>
      <w:bookmarkStart w:id="11" w:name="_Hlk87981246"/>
      <w:r w:rsidR="3C5BD54E" w:rsidRPr="00AD1D9D">
        <w:rPr>
          <w:rFonts w:asciiTheme="minorHAnsi" w:hAnsiTheme="minorHAnsi" w:cstheme="minorHAnsi"/>
          <w:color w:val="auto"/>
          <w:sz w:val="24"/>
          <w:szCs w:val="24"/>
        </w:rPr>
        <w:t>for underserved and underrepresented communities</w:t>
      </w:r>
      <w:bookmarkEnd w:id="11"/>
      <w:r w:rsidRPr="00AD1D9D">
        <w:rPr>
          <w:rFonts w:asciiTheme="minorHAnsi" w:hAnsiTheme="minorHAnsi" w:cstheme="minorHAnsi"/>
          <w:color w:val="auto"/>
          <w:sz w:val="24"/>
          <w:szCs w:val="24"/>
        </w:rPr>
        <w:t>.  This approach should be an integral part of both the concept and explicit design</w:t>
      </w:r>
      <w:r w:rsidR="5177CA41" w:rsidRPr="00AD1D9D">
        <w:rPr>
          <w:rFonts w:asciiTheme="minorHAnsi" w:hAnsiTheme="minorHAnsi" w:cstheme="minorHAnsi"/>
          <w:color w:val="auto"/>
          <w:sz w:val="24"/>
          <w:szCs w:val="24"/>
        </w:rPr>
        <w:t>, and implementation</w:t>
      </w:r>
      <w:r w:rsidRPr="00AD1D9D">
        <w:rPr>
          <w:rFonts w:asciiTheme="minorHAnsi" w:hAnsiTheme="minorHAnsi" w:cstheme="minorHAnsi"/>
          <w:color w:val="auto"/>
          <w:sz w:val="24"/>
          <w:szCs w:val="24"/>
        </w:rPr>
        <w:t xml:space="preserve"> of all proposed project activities, objectives, and monitoring. </w:t>
      </w:r>
      <w:r w:rsidR="0C408F32"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Strong proposals will provide specific analysis, measures, and corresponding targets as appropriate.  Stakeholders shall identify the difference between opportunities and barriers to access</w:t>
      </w:r>
      <w:r w:rsidR="5177CA41"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and design pro</w:t>
      </w:r>
      <w:r w:rsidR="3D84F162" w:rsidRPr="00AD1D9D">
        <w:rPr>
          <w:rFonts w:asciiTheme="minorHAnsi" w:hAnsiTheme="minorHAnsi" w:cstheme="minorHAnsi"/>
          <w:color w:val="auto"/>
          <w:sz w:val="24"/>
          <w:szCs w:val="24"/>
        </w:rPr>
        <w:t>jects</w:t>
      </w:r>
      <w:r w:rsidRPr="00AD1D9D">
        <w:rPr>
          <w:rFonts w:asciiTheme="minorHAnsi" w:hAnsiTheme="minorHAnsi" w:cstheme="minorHAnsi"/>
          <w:color w:val="auto"/>
          <w:sz w:val="24"/>
          <w:szCs w:val="24"/>
        </w:rPr>
        <w:t xml:space="preserve"> </w:t>
      </w:r>
      <w:r w:rsidR="5177CA41" w:rsidRPr="00AD1D9D">
        <w:rPr>
          <w:rFonts w:asciiTheme="minorHAnsi" w:hAnsiTheme="minorHAnsi" w:cstheme="minorHAnsi"/>
          <w:color w:val="auto"/>
          <w:sz w:val="24"/>
          <w:szCs w:val="24"/>
        </w:rPr>
        <w:t>accordingly to</w:t>
      </w:r>
      <w:r w:rsidRPr="00AD1D9D">
        <w:rPr>
          <w:rFonts w:asciiTheme="minorHAnsi" w:hAnsiTheme="minorHAnsi" w:cstheme="minorHAnsi"/>
          <w:color w:val="auto"/>
          <w:sz w:val="24"/>
          <w:szCs w:val="24"/>
        </w:rPr>
        <w:t xml:space="preserve"> not perpetuate these inequalities</w:t>
      </w:r>
      <w:r w:rsidR="0C408F32"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but rather enhance programmatic impact by including all people in society. </w:t>
      </w:r>
      <w:r w:rsidR="5177CA41"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 xml:space="preserve">The goal of this approach is to bring communities and those in power together in support of </w:t>
      </w:r>
      <w:r w:rsidR="5177CA41" w:rsidRPr="00AD1D9D">
        <w:rPr>
          <w:rFonts w:asciiTheme="minorHAnsi" w:hAnsiTheme="minorHAnsi" w:cstheme="minorHAnsi"/>
          <w:color w:val="auto"/>
          <w:sz w:val="24"/>
          <w:szCs w:val="24"/>
        </w:rPr>
        <w:t xml:space="preserve">more </w:t>
      </w:r>
      <w:r w:rsidRPr="00AD1D9D">
        <w:rPr>
          <w:rFonts w:asciiTheme="minorHAnsi" w:hAnsiTheme="minorHAnsi" w:cstheme="minorHAnsi"/>
          <w:color w:val="auto"/>
          <w:sz w:val="24"/>
          <w:szCs w:val="24"/>
        </w:rPr>
        <w:t>stable and secure societies.</w:t>
      </w:r>
    </w:p>
    <w:p w14:paraId="4131E98B" w14:textId="77777777" w:rsidR="00E1217F" w:rsidRPr="00AD1D9D" w:rsidRDefault="00E1217F" w:rsidP="00863457">
      <w:pPr>
        <w:pStyle w:val="NoSpacing"/>
        <w:rPr>
          <w:rFonts w:asciiTheme="minorHAnsi" w:hAnsiTheme="minorHAnsi" w:cstheme="minorHAnsi"/>
          <w:color w:val="auto"/>
          <w:sz w:val="24"/>
          <w:szCs w:val="24"/>
        </w:rPr>
      </w:pPr>
    </w:p>
    <w:p w14:paraId="32D94387" w14:textId="77777777" w:rsidR="00290D8C" w:rsidRPr="00AD1D9D" w:rsidRDefault="002607E8" w:rsidP="00863457">
      <w:pPr>
        <w:pStyle w:val="NoSpacing"/>
        <w:rPr>
          <w:rFonts w:asciiTheme="minorHAnsi" w:hAnsiTheme="minorHAnsi" w:cstheme="minorHAnsi"/>
          <w:color w:val="auto"/>
          <w:sz w:val="24"/>
          <w:szCs w:val="24"/>
          <w:u w:val="single"/>
        </w:rPr>
      </w:pPr>
      <w:r w:rsidRPr="00AD1D9D">
        <w:rPr>
          <w:rFonts w:asciiTheme="minorHAnsi" w:hAnsiTheme="minorHAnsi" w:cstheme="minorHAnsi"/>
          <w:color w:val="auto"/>
          <w:sz w:val="24"/>
          <w:szCs w:val="24"/>
          <w:u w:val="single"/>
        </w:rPr>
        <w:t>Cost Effectiveness</w:t>
      </w:r>
    </w:p>
    <w:p w14:paraId="54005733" w14:textId="77777777" w:rsidR="00290D8C" w:rsidRPr="00AD1D9D" w:rsidRDefault="002607E8" w:rsidP="00863457">
      <w:pPr>
        <w:pStyle w:val="NoSpacing"/>
        <w:rPr>
          <w:rFonts w:asciiTheme="minorHAnsi" w:hAnsiTheme="minorHAnsi" w:cstheme="minorHAnsi"/>
          <w:color w:val="auto"/>
          <w:sz w:val="24"/>
          <w:szCs w:val="24"/>
        </w:rPr>
      </w:pPr>
      <w:bookmarkStart w:id="12" w:name="h.wxagwv88ai7a" w:colFirst="0" w:colLast="0"/>
      <w:bookmarkEnd w:id="12"/>
      <w:r w:rsidRPr="00AD1D9D">
        <w:rPr>
          <w:rFonts w:asciiTheme="minorHAnsi" w:hAnsiTheme="minorHAnsi" w:cstheme="minorHAnsi"/>
          <w:color w:val="auto"/>
          <w:sz w:val="24"/>
          <w:szCs w:val="24"/>
        </w:rPr>
        <w:lastRenderedPageBreak/>
        <w:t>DRL strongly encourages applicants to clearly demonstrate project cost-effectiveness in their application, including examples of leveraging institutional and other resources.  However, cost-</w:t>
      </w:r>
      <w:proofErr w:type="gramStart"/>
      <w:r w:rsidRPr="00AD1D9D">
        <w:rPr>
          <w:rFonts w:asciiTheme="minorHAnsi" w:hAnsiTheme="minorHAnsi" w:cstheme="minorHAnsi"/>
          <w:color w:val="auto"/>
          <w:sz w:val="24"/>
          <w:szCs w:val="24"/>
        </w:rPr>
        <w:t>sharing</w:t>
      </w:r>
      <w:proofErr w:type="gramEnd"/>
      <w:r w:rsidRPr="00AD1D9D">
        <w:rPr>
          <w:rFonts w:asciiTheme="minorHAnsi" w:hAnsiTheme="minorHAnsi" w:cstheme="minorHAnsi"/>
          <w:color w:val="auto"/>
          <w:sz w:val="24"/>
          <w:szCs w:val="24"/>
        </w:rPr>
        <w:t xml:space="preserve"> or other examples of leveraging o</w:t>
      </w:r>
      <w:r w:rsidR="00FA642D" w:rsidRPr="00AD1D9D">
        <w:rPr>
          <w:rFonts w:asciiTheme="minorHAnsi" w:hAnsiTheme="minorHAnsi" w:cstheme="minorHAnsi"/>
          <w:color w:val="auto"/>
          <w:sz w:val="24"/>
          <w:szCs w:val="24"/>
        </w:rPr>
        <w:t>ther resources are not required.  Inclusion of cost-sharing</w:t>
      </w:r>
      <w:r w:rsidRPr="00AD1D9D">
        <w:rPr>
          <w:rFonts w:asciiTheme="minorHAnsi" w:hAnsiTheme="minorHAnsi" w:cstheme="minorHAnsi"/>
          <w:color w:val="auto"/>
          <w:sz w:val="24"/>
          <w:szCs w:val="24"/>
        </w:rPr>
        <w:t xml:space="preserve"> in the budget does not result in additional points awarded during the review process.  Budgets should have low and/or reasonable overhead and administration costs, and applicants should provide clear explanations and justifications for these costs in relation to the work involved</w:t>
      </w:r>
      <w:r w:rsidR="00D7136E"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All budget items should be clearly explained and justified to demonstrate necessity, appropriateness, and connection to the project objectives.</w:t>
      </w:r>
    </w:p>
    <w:p w14:paraId="2C1E3278"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 </w:t>
      </w:r>
    </w:p>
    <w:p w14:paraId="1D82F180" w14:textId="63F2B42E"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i/>
          <w:color w:val="auto"/>
          <w:sz w:val="24"/>
          <w:szCs w:val="24"/>
        </w:rPr>
        <w:t>Please note:</w:t>
      </w:r>
      <w:r w:rsidR="00B230F5" w:rsidRPr="00AD1D9D">
        <w:rPr>
          <w:rFonts w:asciiTheme="minorHAnsi" w:hAnsiTheme="minorHAnsi" w:cstheme="minorHAnsi"/>
          <w:i/>
          <w:color w:val="auto"/>
          <w:sz w:val="24"/>
          <w:szCs w:val="24"/>
        </w:rPr>
        <w:t xml:space="preserve"> </w:t>
      </w:r>
      <w:r w:rsidRPr="00AD1D9D">
        <w:rPr>
          <w:rFonts w:asciiTheme="minorHAnsi" w:hAnsiTheme="minorHAnsi" w:cstheme="minorHAnsi"/>
          <w:i/>
          <w:color w:val="auto"/>
          <w:sz w:val="24"/>
          <w:szCs w:val="24"/>
        </w:rPr>
        <w:t xml:space="preserve"> If cost</w:t>
      </w:r>
      <w:r w:rsidR="00466F5C" w:rsidRPr="00AD1D9D">
        <w:rPr>
          <w:rFonts w:asciiTheme="minorHAnsi" w:hAnsiTheme="minorHAnsi" w:cstheme="minorHAnsi"/>
          <w:i/>
          <w:color w:val="auto"/>
          <w:sz w:val="24"/>
          <w:szCs w:val="24"/>
        </w:rPr>
        <w:t xml:space="preserve"> </w:t>
      </w:r>
      <w:r w:rsidRPr="00AD1D9D">
        <w:rPr>
          <w:rFonts w:asciiTheme="minorHAnsi" w:hAnsiTheme="minorHAnsi" w:cstheme="minorHAnsi"/>
          <w:i/>
          <w:color w:val="auto"/>
          <w:sz w:val="24"/>
          <w:szCs w:val="24"/>
        </w:rPr>
        <w:t>share is included in the budget, the recipient must maintain written records to support all allowable costs that are claimed as its contribution to cos</w:t>
      </w:r>
      <w:r w:rsidR="00466F5C" w:rsidRPr="00AD1D9D">
        <w:rPr>
          <w:rFonts w:asciiTheme="minorHAnsi" w:hAnsiTheme="minorHAnsi" w:cstheme="minorHAnsi"/>
          <w:i/>
          <w:color w:val="auto"/>
          <w:sz w:val="24"/>
          <w:szCs w:val="24"/>
        </w:rPr>
        <w:t xml:space="preserve">t </w:t>
      </w:r>
      <w:r w:rsidRPr="00AD1D9D">
        <w:rPr>
          <w:rFonts w:asciiTheme="minorHAnsi" w:hAnsiTheme="minorHAnsi" w:cstheme="minorHAnsi"/>
          <w:i/>
          <w:color w:val="auto"/>
          <w:sz w:val="24"/>
          <w:szCs w:val="24"/>
        </w:rPr>
        <w:t>share, as well as costs to be paid by the Federal government.  Such records are subject to audit.  In the event the recipient does not meet the minimum amount of cost-sharing as stipulated in the recipient’s budget, DRL’s contribution may be reduced in proportion to the recipient’s contribution.</w:t>
      </w:r>
    </w:p>
    <w:p w14:paraId="43776F0D" w14:textId="77777777" w:rsidR="00290D8C" w:rsidRPr="00AD1D9D" w:rsidRDefault="00290D8C" w:rsidP="00863457">
      <w:pPr>
        <w:pStyle w:val="NoSpacing"/>
        <w:rPr>
          <w:rFonts w:asciiTheme="minorHAnsi" w:hAnsiTheme="minorHAnsi" w:cstheme="minorHAnsi"/>
          <w:color w:val="auto"/>
          <w:sz w:val="24"/>
          <w:szCs w:val="24"/>
        </w:rPr>
      </w:pPr>
      <w:bookmarkStart w:id="13" w:name="h.3znysh7" w:colFirst="0" w:colLast="0"/>
      <w:bookmarkEnd w:id="13"/>
    </w:p>
    <w:p w14:paraId="57EC1E5D"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u w:val="single"/>
        </w:rPr>
        <w:t xml:space="preserve">Multiplier Effect/Sustainability </w:t>
      </w:r>
    </w:p>
    <w:p w14:paraId="1855AB0E" w14:textId="77777777" w:rsidR="0033230B"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Applications should clearly delineate how elements of the project will have a multiplier effect and be sustainable beyond the life of the grant.  A good multiplier effect will have an impact beyond the direct beneficiaries of the grant (e.g. participants trained under a grant go on to train</w:t>
      </w:r>
      <w:r w:rsidR="00863457"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other people; workshop participants use skills from a workshop to enhance a national level election that affects the entire populace).  A strong sustainability plan may include demonstrating continuing impact beyond the life of a project or garnering other donor support after DRL funding ceases.</w:t>
      </w:r>
      <w:r w:rsidR="00D92953" w:rsidRPr="00AD1D9D">
        <w:rPr>
          <w:rFonts w:asciiTheme="minorHAnsi" w:hAnsiTheme="minorHAnsi" w:cstheme="minorHAnsi"/>
          <w:color w:val="auto"/>
          <w:sz w:val="24"/>
          <w:szCs w:val="24"/>
        </w:rPr>
        <w:t xml:space="preserve"> </w:t>
      </w:r>
      <w:bookmarkStart w:id="14" w:name="h.2et92p0" w:colFirst="0" w:colLast="0"/>
      <w:bookmarkEnd w:id="14"/>
    </w:p>
    <w:p w14:paraId="299006B0" w14:textId="77777777" w:rsidR="0033230B" w:rsidRPr="00AD1D9D" w:rsidRDefault="0033230B" w:rsidP="00863457">
      <w:pPr>
        <w:pStyle w:val="NoSpacing"/>
        <w:rPr>
          <w:rFonts w:asciiTheme="minorHAnsi" w:hAnsiTheme="minorHAnsi" w:cstheme="minorHAnsi"/>
          <w:sz w:val="24"/>
          <w:szCs w:val="24"/>
          <w:u w:val="single"/>
        </w:rPr>
      </w:pPr>
    </w:p>
    <w:p w14:paraId="155D562C"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u w:val="single"/>
        </w:rPr>
        <w:t xml:space="preserve">Project Monitoring and Evaluation </w:t>
      </w:r>
    </w:p>
    <w:p w14:paraId="285ED0F1" w14:textId="76566E66" w:rsidR="000F045A" w:rsidRPr="00AD1D9D" w:rsidRDefault="000F045A" w:rsidP="000F045A">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Complete applications will include a detailed M&amp;E Narrative, which detail how the project’s progress will be monitored and evaluated.  Incorporating well-designed monitoring and evaluation processes into a project is an efficient method for documenting the change (intended and unintended) that a project seeks.  Applications should demonstrate the capacity to provide objectives with measurable outputs and outcomes.</w:t>
      </w:r>
    </w:p>
    <w:p w14:paraId="588285BD" w14:textId="77777777" w:rsidR="000F045A" w:rsidRPr="00AD1D9D" w:rsidRDefault="000F045A" w:rsidP="000F045A">
      <w:pPr>
        <w:pStyle w:val="NoSpacing"/>
        <w:rPr>
          <w:rFonts w:asciiTheme="minorHAnsi" w:hAnsiTheme="minorHAnsi" w:cstheme="minorHAnsi"/>
          <w:color w:val="auto"/>
          <w:sz w:val="24"/>
          <w:szCs w:val="24"/>
        </w:rPr>
      </w:pPr>
    </w:p>
    <w:p w14:paraId="22519BD9" w14:textId="25D384B1" w:rsidR="000F045A" w:rsidRPr="00AD1D9D" w:rsidRDefault="000F045A" w:rsidP="000F045A">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The quality of the M&amp;E sections will be judged on the narrative explaining how both monitoring and evaluation will be carried out and who will be responsible for those related activities.  The M&amp;E Narrative should explain how evaluation</w:t>
      </w:r>
      <w:r w:rsidR="00CD2EC0" w:rsidRPr="00AD1D9D">
        <w:rPr>
          <w:rFonts w:asciiTheme="minorHAnsi" w:hAnsiTheme="minorHAnsi" w:cstheme="minorHAnsi"/>
          <w:color w:val="auto"/>
          <w:sz w:val="24"/>
          <w:szCs w:val="24"/>
        </w:rPr>
        <w:t>(s), internal or external,</w:t>
      </w:r>
      <w:r w:rsidRPr="00AD1D9D">
        <w:rPr>
          <w:rFonts w:asciiTheme="minorHAnsi" w:hAnsiTheme="minorHAnsi" w:cstheme="minorHAnsi"/>
          <w:color w:val="auto"/>
          <w:sz w:val="24"/>
          <w:szCs w:val="24"/>
        </w:rPr>
        <w:t xml:space="preserve"> will be incorporated into the project implementation plan or how the project will be systematically assessed in the absence of one.  Please see the section on </w:t>
      </w:r>
      <w:r w:rsidRPr="00AD1D9D">
        <w:rPr>
          <w:rFonts w:asciiTheme="minorHAnsi" w:hAnsiTheme="minorHAnsi" w:cstheme="minorHAnsi"/>
          <w:i/>
          <w:color w:val="auto"/>
          <w:sz w:val="24"/>
          <w:szCs w:val="24"/>
        </w:rPr>
        <w:t xml:space="preserve">Monitoring and Evaluation </w:t>
      </w:r>
      <w:r w:rsidR="00CD2EC0" w:rsidRPr="00AD1D9D">
        <w:rPr>
          <w:rFonts w:asciiTheme="minorHAnsi" w:hAnsiTheme="minorHAnsi" w:cstheme="minorHAnsi"/>
          <w:i/>
          <w:color w:val="auto"/>
          <w:sz w:val="24"/>
          <w:szCs w:val="24"/>
        </w:rPr>
        <w:t>Narrative</w:t>
      </w:r>
      <w:r w:rsidRPr="00AD1D9D">
        <w:rPr>
          <w:rFonts w:asciiTheme="minorHAnsi" w:hAnsiTheme="minorHAnsi" w:cstheme="minorHAnsi"/>
          <w:color w:val="auto"/>
          <w:sz w:val="24"/>
          <w:szCs w:val="24"/>
        </w:rPr>
        <w:t xml:space="preserve"> in the Proposal Submission Instructions (PSI) for more information on what is required in the narrative.  </w:t>
      </w:r>
    </w:p>
    <w:p w14:paraId="3E9630C6" w14:textId="22D9F7CB" w:rsidR="00CD2EC0" w:rsidRPr="00AD1D9D" w:rsidRDefault="00CD2EC0" w:rsidP="000F045A">
      <w:pPr>
        <w:pStyle w:val="NoSpacing"/>
        <w:rPr>
          <w:rFonts w:asciiTheme="minorHAnsi" w:hAnsiTheme="minorHAnsi" w:cstheme="minorHAnsi"/>
          <w:color w:val="auto"/>
          <w:sz w:val="24"/>
          <w:szCs w:val="24"/>
        </w:rPr>
      </w:pPr>
    </w:p>
    <w:p w14:paraId="1F03F4C0" w14:textId="64E74007" w:rsidR="00CD2EC0" w:rsidRPr="00AD1D9D" w:rsidRDefault="00CD2EC0" w:rsidP="000F045A">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Note: Applicants are no longer required to submit a detailed Monitoring and Evaluation Plan in their proposals.  </w:t>
      </w:r>
      <w:r w:rsidRPr="00AD1D9D">
        <w:rPr>
          <w:rFonts w:asciiTheme="minorHAnsi" w:eastAsia="Times New Roman" w:hAnsiTheme="minorHAnsi" w:cstheme="minorHAnsi"/>
          <w:sz w:val="24"/>
          <w:szCs w:val="24"/>
        </w:rPr>
        <w:t>However, applicants should be aware that, should an application move forward for funding consideration, DRL will request a detailed Monitoring and Evaluation Plan for further review and approval.</w:t>
      </w:r>
    </w:p>
    <w:p w14:paraId="2FD494CC" w14:textId="77777777" w:rsidR="000F045A" w:rsidRPr="00AD1D9D" w:rsidRDefault="000F045A" w:rsidP="000F045A">
      <w:pPr>
        <w:pStyle w:val="NoSpacing"/>
        <w:rPr>
          <w:rFonts w:asciiTheme="minorHAnsi" w:hAnsiTheme="minorHAnsi" w:cstheme="minorHAnsi"/>
          <w:color w:val="auto"/>
          <w:sz w:val="24"/>
          <w:szCs w:val="24"/>
        </w:rPr>
      </w:pPr>
    </w:p>
    <w:p w14:paraId="576DC138" w14:textId="1C2327F5" w:rsidR="00290D8C" w:rsidRPr="00AD1D9D" w:rsidRDefault="000F045A"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lastRenderedPageBreak/>
        <w:t xml:space="preserve">The output and outcome-based performance indicators should not only be separated by project objectives but also should match the objectives, outcomes, and outputs detailed in the Logic Model and Proposal Narrative.  Performance indicators should be clearly defined (i.e., explained how the indicators will be measured and reported) either within the table or with a separate Performance Indicator Reference Sheet (PIRS).  For each performance indicator, the table should also include baselines and quarterly and cumulative targets, data collection tools, data sources, types of data disaggregation, and frequency of monitoring and evaluation.  There should also be metrics to capture how project activities target those who face discrimination due to their religion, gender, disabilities, ethnicity or sexual orientation and gender identity, where applicable.  </w:t>
      </w:r>
      <w:r w:rsidR="002607E8" w:rsidRPr="00AD1D9D">
        <w:rPr>
          <w:rFonts w:asciiTheme="minorHAnsi" w:hAnsiTheme="minorHAnsi" w:cstheme="minorHAnsi"/>
          <w:color w:val="auto"/>
          <w:sz w:val="24"/>
          <w:szCs w:val="24"/>
        </w:rPr>
        <w:t xml:space="preserve">Please see the section on </w:t>
      </w:r>
      <w:r w:rsidR="002607E8" w:rsidRPr="00AD1D9D">
        <w:rPr>
          <w:rFonts w:asciiTheme="minorHAnsi" w:hAnsiTheme="minorHAnsi" w:cstheme="minorHAnsi"/>
          <w:i/>
          <w:color w:val="auto"/>
          <w:sz w:val="24"/>
          <w:szCs w:val="24"/>
        </w:rPr>
        <w:t>Monitoring and Evaluation Plan</w:t>
      </w:r>
      <w:r w:rsidR="002607E8" w:rsidRPr="00AD1D9D">
        <w:rPr>
          <w:rFonts w:asciiTheme="minorHAnsi" w:hAnsiTheme="minorHAnsi" w:cstheme="minorHAnsi"/>
          <w:color w:val="auto"/>
          <w:sz w:val="24"/>
          <w:szCs w:val="24"/>
        </w:rPr>
        <w:t xml:space="preserve"> </w:t>
      </w:r>
      <w:r w:rsidR="00437570" w:rsidRPr="00AD1D9D">
        <w:rPr>
          <w:rFonts w:asciiTheme="minorHAnsi" w:hAnsiTheme="minorHAnsi" w:cstheme="minorHAnsi"/>
          <w:color w:val="auto"/>
          <w:sz w:val="24"/>
          <w:szCs w:val="24"/>
        </w:rPr>
        <w:t>in the Proposal Submission Instructions (PSI</w:t>
      </w:r>
      <w:r w:rsidR="00E3109E" w:rsidRPr="00AD1D9D">
        <w:rPr>
          <w:rFonts w:asciiTheme="minorHAnsi" w:hAnsiTheme="minorHAnsi" w:cstheme="minorHAnsi"/>
          <w:color w:val="auto"/>
          <w:sz w:val="24"/>
          <w:szCs w:val="24"/>
        </w:rPr>
        <w:t>) for</w:t>
      </w:r>
      <w:r w:rsidR="002607E8" w:rsidRPr="00AD1D9D">
        <w:rPr>
          <w:rFonts w:asciiTheme="minorHAnsi" w:hAnsiTheme="minorHAnsi" w:cstheme="minorHAnsi"/>
          <w:color w:val="auto"/>
          <w:sz w:val="24"/>
          <w:szCs w:val="24"/>
        </w:rPr>
        <w:t xml:space="preserve"> more information on what is required in the plan. </w:t>
      </w:r>
    </w:p>
    <w:p w14:paraId="289A7662" w14:textId="77777777" w:rsidR="00290D8C" w:rsidRPr="00AD1D9D" w:rsidRDefault="00B230F5">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i/>
          <w:color w:val="auto"/>
          <w:sz w:val="24"/>
          <w:szCs w:val="24"/>
        </w:rPr>
        <w:br/>
      </w:r>
      <w:r w:rsidR="002607E8" w:rsidRPr="00AD1D9D">
        <w:rPr>
          <w:rFonts w:asciiTheme="minorHAnsi" w:eastAsia="Times New Roman" w:hAnsiTheme="minorHAnsi" w:cstheme="minorHAnsi"/>
          <w:b/>
          <w:i/>
          <w:color w:val="auto"/>
          <w:sz w:val="24"/>
          <w:szCs w:val="24"/>
        </w:rPr>
        <w:t>E.2 Review and Selection Process</w:t>
      </w:r>
    </w:p>
    <w:p w14:paraId="48BC5CCD" w14:textId="77777777" w:rsidR="00290D8C" w:rsidRPr="00AD1D9D" w:rsidRDefault="00290D8C">
      <w:pPr>
        <w:spacing w:after="0" w:line="240" w:lineRule="auto"/>
        <w:rPr>
          <w:rFonts w:asciiTheme="minorHAnsi" w:hAnsiTheme="minorHAnsi" w:cstheme="minorHAnsi"/>
          <w:color w:val="auto"/>
          <w:sz w:val="24"/>
          <w:szCs w:val="24"/>
        </w:rPr>
      </w:pPr>
    </w:p>
    <w:p w14:paraId="7D40FE15" w14:textId="19F242F9"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DRL strives to ensure that each application receives a balanced evaluation by a DRL </w:t>
      </w:r>
      <w:r w:rsidR="003D715A" w:rsidRPr="00AD1D9D">
        <w:rPr>
          <w:rFonts w:asciiTheme="minorHAnsi" w:eastAsia="Times New Roman" w:hAnsiTheme="minorHAnsi" w:cstheme="minorHAnsi"/>
          <w:color w:val="auto"/>
          <w:sz w:val="24"/>
          <w:szCs w:val="24"/>
        </w:rPr>
        <w:t>r</w:t>
      </w:r>
      <w:r w:rsidRPr="00AD1D9D">
        <w:rPr>
          <w:rFonts w:asciiTheme="minorHAnsi" w:eastAsia="Times New Roman" w:hAnsiTheme="minorHAnsi" w:cstheme="minorHAnsi"/>
          <w:color w:val="auto"/>
          <w:sz w:val="24"/>
          <w:szCs w:val="24"/>
        </w:rPr>
        <w:t xml:space="preserve">eview </w:t>
      </w:r>
      <w:r w:rsidR="003D715A"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anel.  AQM will determine technical eligibility for all applications.  All technically eligible applications for a given </w:t>
      </w:r>
      <w:r w:rsidR="00BA748E" w:rsidRPr="00AD1D9D">
        <w:rPr>
          <w:rFonts w:asciiTheme="minorHAnsi" w:eastAsia="Times New Roman" w:hAnsiTheme="minorHAnsi" w:cstheme="minorHAnsi"/>
          <w:color w:val="auto"/>
          <w:sz w:val="24"/>
          <w:szCs w:val="24"/>
        </w:rPr>
        <w:t xml:space="preserve">NOFO </w:t>
      </w:r>
      <w:r w:rsidRPr="00AD1D9D">
        <w:rPr>
          <w:rFonts w:asciiTheme="minorHAnsi" w:eastAsia="Times New Roman" w:hAnsiTheme="minorHAnsi" w:cstheme="minorHAnsi"/>
          <w:color w:val="auto"/>
          <w:sz w:val="24"/>
          <w:szCs w:val="24"/>
        </w:rPr>
        <w:t>are reviewed against the same seven criteria, which include quality of project idea, project planning/ability to achieve objectives, institutional record and capacity, inclusive programming, cost effectiveness, multiplier effect/sustainability, and project monitoring and evaluation.</w:t>
      </w:r>
    </w:p>
    <w:p w14:paraId="4160751F" w14:textId="77777777" w:rsidR="00290D8C" w:rsidRPr="00AD1D9D" w:rsidRDefault="00290D8C">
      <w:pPr>
        <w:spacing w:after="0" w:line="240" w:lineRule="auto"/>
        <w:rPr>
          <w:rFonts w:asciiTheme="minorHAnsi" w:hAnsiTheme="minorHAnsi" w:cstheme="minorHAnsi"/>
          <w:color w:val="auto"/>
          <w:sz w:val="24"/>
          <w:szCs w:val="24"/>
        </w:rPr>
      </w:pPr>
    </w:p>
    <w:p w14:paraId="2C7A0C17" w14:textId="27B8E1D3"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Additionally, the </w:t>
      </w:r>
      <w:r w:rsidR="00D32995" w:rsidRPr="00AD1D9D">
        <w:rPr>
          <w:rFonts w:asciiTheme="minorHAnsi" w:eastAsia="Times New Roman" w:hAnsiTheme="minorHAnsi" w:cstheme="minorHAnsi"/>
          <w:color w:val="auto"/>
          <w:sz w:val="24"/>
          <w:szCs w:val="24"/>
        </w:rPr>
        <w:t xml:space="preserve">DRL </w:t>
      </w:r>
      <w:r w:rsidR="003D715A" w:rsidRPr="00AD1D9D">
        <w:rPr>
          <w:rFonts w:asciiTheme="minorHAnsi" w:eastAsia="Times New Roman" w:hAnsiTheme="minorHAnsi" w:cstheme="minorHAnsi"/>
          <w:color w:val="auto"/>
          <w:sz w:val="24"/>
          <w:szCs w:val="24"/>
        </w:rPr>
        <w:t>r</w:t>
      </w:r>
      <w:r w:rsidR="00D32995" w:rsidRPr="00AD1D9D">
        <w:rPr>
          <w:rFonts w:asciiTheme="minorHAnsi" w:eastAsia="Times New Roman" w:hAnsiTheme="minorHAnsi" w:cstheme="minorHAnsi"/>
          <w:color w:val="auto"/>
          <w:sz w:val="24"/>
          <w:szCs w:val="24"/>
        </w:rPr>
        <w:t xml:space="preserve">eview </w:t>
      </w:r>
      <w:r w:rsidR="003D715A"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anel will evaluate how the application addresses the </w:t>
      </w:r>
      <w:r w:rsidR="00BA748E" w:rsidRPr="00AD1D9D">
        <w:rPr>
          <w:rFonts w:asciiTheme="minorHAnsi" w:eastAsia="Times New Roman" w:hAnsiTheme="minorHAnsi" w:cstheme="minorHAnsi"/>
          <w:color w:val="auto"/>
          <w:sz w:val="24"/>
          <w:szCs w:val="24"/>
        </w:rPr>
        <w:t xml:space="preserve">NOFO </w:t>
      </w:r>
      <w:r w:rsidRPr="00AD1D9D">
        <w:rPr>
          <w:rFonts w:asciiTheme="minorHAnsi" w:eastAsia="Times New Roman" w:hAnsiTheme="minorHAnsi" w:cstheme="minorHAnsi"/>
          <w:color w:val="auto"/>
          <w:sz w:val="24"/>
          <w:szCs w:val="24"/>
        </w:rPr>
        <w:t xml:space="preserve">request, U.S. foreign policy goals, and the priority needs of DRL overall.  DRL may also take into consideration the balance of the current portfolio of active projects, including geographic or thematic diversity, if needed. </w:t>
      </w:r>
    </w:p>
    <w:p w14:paraId="612EA26C" w14:textId="77777777" w:rsidR="00290D8C" w:rsidRPr="00AD1D9D" w:rsidRDefault="00290D8C">
      <w:pPr>
        <w:spacing w:after="0" w:line="240" w:lineRule="auto"/>
        <w:rPr>
          <w:rFonts w:asciiTheme="minorHAnsi" w:hAnsiTheme="minorHAnsi" w:cstheme="minorHAnsi"/>
          <w:color w:val="auto"/>
          <w:sz w:val="24"/>
          <w:szCs w:val="24"/>
        </w:rPr>
      </w:pPr>
    </w:p>
    <w:p w14:paraId="551A01CB" w14:textId="3D239968"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In most cases, the DRL </w:t>
      </w:r>
      <w:r w:rsidR="003D715A" w:rsidRPr="00AD1D9D">
        <w:rPr>
          <w:rFonts w:asciiTheme="minorHAnsi" w:eastAsia="Times New Roman" w:hAnsiTheme="minorHAnsi" w:cstheme="minorHAnsi"/>
          <w:color w:val="auto"/>
          <w:sz w:val="24"/>
          <w:szCs w:val="24"/>
        </w:rPr>
        <w:t>r</w:t>
      </w:r>
      <w:r w:rsidRPr="00AD1D9D">
        <w:rPr>
          <w:rFonts w:asciiTheme="minorHAnsi" w:eastAsia="Times New Roman" w:hAnsiTheme="minorHAnsi" w:cstheme="minorHAnsi"/>
          <w:color w:val="auto"/>
          <w:sz w:val="24"/>
          <w:szCs w:val="24"/>
        </w:rPr>
        <w:t xml:space="preserve">eview </w:t>
      </w:r>
      <w:r w:rsidR="003D715A"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anel includes representatives from DRL, the appropriate Department of State regional bureau (to include feedback from U.S. embassies), and U.S. Agency for International Development (USAID) (to include feedback from USAID missions).  In some cases, additional panelists may participate, including from other Department of State bureaus or offices</w:t>
      </w:r>
      <w:r w:rsidR="00B230F5"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U.S. </w:t>
      </w:r>
      <w:r w:rsidR="00265AFB" w:rsidRPr="00AD1D9D">
        <w:rPr>
          <w:rFonts w:asciiTheme="minorHAnsi" w:eastAsia="Times New Roman" w:hAnsiTheme="minorHAnsi" w:cstheme="minorHAnsi"/>
          <w:color w:val="auto"/>
          <w:sz w:val="24"/>
          <w:szCs w:val="24"/>
        </w:rPr>
        <w:t>g</w:t>
      </w:r>
      <w:r w:rsidRPr="00AD1D9D">
        <w:rPr>
          <w:rFonts w:asciiTheme="minorHAnsi" w:eastAsia="Times New Roman" w:hAnsiTheme="minorHAnsi" w:cstheme="minorHAnsi"/>
          <w:color w:val="auto"/>
          <w:sz w:val="24"/>
          <w:szCs w:val="24"/>
        </w:rPr>
        <w:t>overnment departments, agencies, or boards</w:t>
      </w:r>
      <w:r w:rsidR="00B230F5"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representatives from partner governments</w:t>
      </w:r>
      <w:r w:rsidR="00B230F5"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or representatives from entities that are in a public-private partnership with DRL.  At the end of the panel’s discussion about an application, the </w:t>
      </w:r>
      <w:r w:rsidR="003D715A" w:rsidRPr="00AD1D9D">
        <w:rPr>
          <w:rFonts w:asciiTheme="minorHAnsi" w:eastAsia="Times New Roman" w:hAnsiTheme="minorHAnsi" w:cstheme="minorHAnsi"/>
          <w:color w:val="auto"/>
          <w:sz w:val="24"/>
          <w:szCs w:val="24"/>
        </w:rPr>
        <w:t>review p</w:t>
      </w:r>
      <w:r w:rsidRPr="00AD1D9D">
        <w:rPr>
          <w:rFonts w:asciiTheme="minorHAnsi" w:eastAsia="Times New Roman" w:hAnsiTheme="minorHAnsi" w:cstheme="minorHAnsi"/>
          <w:color w:val="auto"/>
          <w:sz w:val="24"/>
          <w:szCs w:val="24"/>
        </w:rPr>
        <w:t xml:space="preserve">anel votes on </w:t>
      </w:r>
      <w:r w:rsidR="003D715A" w:rsidRPr="00AD1D9D">
        <w:rPr>
          <w:rFonts w:asciiTheme="minorHAnsi" w:eastAsia="Times New Roman" w:hAnsiTheme="minorHAnsi" w:cstheme="minorHAnsi"/>
          <w:color w:val="auto"/>
          <w:sz w:val="24"/>
          <w:szCs w:val="24"/>
        </w:rPr>
        <w:t xml:space="preserve">whether to recommend </w:t>
      </w:r>
      <w:r w:rsidRPr="00AD1D9D">
        <w:rPr>
          <w:rFonts w:asciiTheme="minorHAnsi" w:eastAsia="Times New Roman" w:hAnsiTheme="minorHAnsi" w:cstheme="minorHAnsi"/>
          <w:color w:val="auto"/>
          <w:sz w:val="24"/>
          <w:szCs w:val="24"/>
        </w:rPr>
        <w:t xml:space="preserve">the application for approval by the DRL Assistant Secretary.  If more applications are recommended for approval than DRL can </w:t>
      </w:r>
      <w:r w:rsidR="003D715A" w:rsidRPr="00AD1D9D">
        <w:rPr>
          <w:rFonts w:asciiTheme="minorHAnsi" w:eastAsia="Times New Roman" w:hAnsiTheme="minorHAnsi" w:cstheme="minorHAnsi"/>
          <w:color w:val="auto"/>
          <w:sz w:val="24"/>
          <w:szCs w:val="24"/>
        </w:rPr>
        <w:t xml:space="preserve">ultimately </w:t>
      </w:r>
      <w:r w:rsidRPr="00AD1D9D">
        <w:rPr>
          <w:rFonts w:asciiTheme="minorHAnsi" w:eastAsia="Times New Roman" w:hAnsiTheme="minorHAnsi" w:cstheme="minorHAnsi"/>
          <w:color w:val="auto"/>
          <w:sz w:val="24"/>
          <w:szCs w:val="24"/>
        </w:rPr>
        <w:t xml:space="preserve">fund, the </w:t>
      </w:r>
      <w:r w:rsidR="003D715A" w:rsidRPr="00AD1D9D">
        <w:rPr>
          <w:rFonts w:asciiTheme="minorHAnsi" w:eastAsia="Times New Roman" w:hAnsiTheme="minorHAnsi" w:cstheme="minorHAnsi"/>
          <w:color w:val="auto"/>
          <w:sz w:val="24"/>
          <w:szCs w:val="24"/>
        </w:rPr>
        <w:t>review p</w:t>
      </w:r>
      <w:r w:rsidRPr="00AD1D9D">
        <w:rPr>
          <w:rFonts w:asciiTheme="minorHAnsi" w:eastAsia="Times New Roman" w:hAnsiTheme="minorHAnsi" w:cstheme="minorHAnsi"/>
          <w:color w:val="auto"/>
          <w:sz w:val="24"/>
          <w:szCs w:val="24"/>
        </w:rPr>
        <w:t xml:space="preserve">anel will rank the recommended applications in priority order for consideration by the DRL Assistant Secretary.  The Grants Officer Representative (GOR) for the eventual award does not vote on the panel.  All </w:t>
      </w:r>
      <w:r w:rsidR="003D715A"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anelists must sign non-disclosure agreements and conflicts of interest agreements.</w:t>
      </w:r>
    </w:p>
    <w:p w14:paraId="61C3AC8D" w14:textId="77777777" w:rsidR="00290D8C" w:rsidRPr="00AD1D9D" w:rsidRDefault="00290D8C">
      <w:pPr>
        <w:spacing w:after="0" w:line="240" w:lineRule="auto"/>
        <w:rPr>
          <w:rFonts w:asciiTheme="minorHAnsi" w:hAnsiTheme="minorHAnsi" w:cstheme="minorHAnsi"/>
          <w:color w:val="auto"/>
          <w:sz w:val="24"/>
          <w:szCs w:val="24"/>
        </w:rPr>
      </w:pPr>
    </w:p>
    <w:p w14:paraId="07D5B26A" w14:textId="6F56D311" w:rsidR="002A431F"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DRL </w:t>
      </w:r>
      <w:r w:rsidR="003D715A" w:rsidRPr="00AD1D9D">
        <w:rPr>
          <w:rFonts w:asciiTheme="minorHAnsi" w:eastAsia="Times New Roman" w:hAnsiTheme="minorHAnsi" w:cstheme="minorHAnsi"/>
          <w:color w:val="auto"/>
          <w:sz w:val="24"/>
          <w:szCs w:val="24"/>
        </w:rPr>
        <w:t>r</w:t>
      </w:r>
      <w:r w:rsidRPr="00AD1D9D">
        <w:rPr>
          <w:rFonts w:asciiTheme="minorHAnsi" w:eastAsia="Times New Roman" w:hAnsiTheme="minorHAnsi" w:cstheme="minorHAnsi"/>
          <w:color w:val="auto"/>
          <w:sz w:val="24"/>
          <w:szCs w:val="24"/>
        </w:rPr>
        <w:t xml:space="preserve">eview </w:t>
      </w:r>
      <w:r w:rsidR="003D715A"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anels may provide conditions and recommendations on applications to enhance the proposed project, which must be addressed by the applicant before further consideration of the award.  To ensure effective use of DRL funds, conditions or recommendations may include requests to increase, decrease, clarify, and/or justify costs and project activities. </w:t>
      </w:r>
    </w:p>
    <w:p w14:paraId="0DF6F61C" w14:textId="4922719C" w:rsidR="00290D8C" w:rsidRPr="00AD1D9D" w:rsidRDefault="00290D8C">
      <w:pPr>
        <w:spacing w:after="0" w:line="240" w:lineRule="auto"/>
        <w:rPr>
          <w:rFonts w:asciiTheme="minorHAnsi" w:hAnsiTheme="minorHAnsi" w:cstheme="minorHAnsi"/>
          <w:color w:val="auto"/>
          <w:sz w:val="24"/>
          <w:szCs w:val="24"/>
        </w:rPr>
      </w:pPr>
    </w:p>
    <w:p w14:paraId="496D4D81" w14:textId="77777777" w:rsidR="00E0037D" w:rsidRPr="00AD1D9D" w:rsidRDefault="00E0037D">
      <w:pPr>
        <w:spacing w:after="0" w:line="240" w:lineRule="auto"/>
        <w:rPr>
          <w:rFonts w:asciiTheme="minorHAnsi" w:hAnsiTheme="minorHAnsi" w:cstheme="minorHAnsi"/>
          <w:color w:val="auto"/>
          <w:sz w:val="24"/>
          <w:szCs w:val="24"/>
        </w:rPr>
      </w:pPr>
    </w:p>
    <w:p w14:paraId="564C437F" w14:textId="77777777"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smallCaps/>
          <w:color w:val="auto"/>
          <w:sz w:val="24"/>
          <w:szCs w:val="24"/>
        </w:rPr>
        <w:t>F. Federal Award Administration Information</w:t>
      </w:r>
    </w:p>
    <w:p w14:paraId="46C6493C" w14:textId="77777777" w:rsidR="00290D8C" w:rsidRPr="00AD1D9D" w:rsidRDefault="00290D8C">
      <w:pPr>
        <w:spacing w:after="0" w:line="240" w:lineRule="auto"/>
        <w:rPr>
          <w:rFonts w:asciiTheme="minorHAnsi" w:hAnsiTheme="minorHAnsi" w:cstheme="minorHAnsi"/>
          <w:color w:val="auto"/>
          <w:sz w:val="24"/>
          <w:szCs w:val="24"/>
        </w:rPr>
      </w:pPr>
    </w:p>
    <w:p w14:paraId="3FF4646E" w14:textId="77777777"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i/>
          <w:color w:val="auto"/>
          <w:sz w:val="24"/>
          <w:szCs w:val="24"/>
        </w:rPr>
        <w:t>F.1 Federal Award Notices</w:t>
      </w:r>
    </w:p>
    <w:p w14:paraId="1DBD9D70" w14:textId="77777777" w:rsidR="00290D8C" w:rsidRPr="00AD1D9D" w:rsidRDefault="00290D8C">
      <w:pPr>
        <w:spacing w:after="0" w:line="240" w:lineRule="auto"/>
        <w:rPr>
          <w:rFonts w:asciiTheme="minorHAnsi" w:hAnsiTheme="minorHAnsi" w:cstheme="minorHAnsi"/>
          <w:color w:val="auto"/>
          <w:sz w:val="24"/>
          <w:szCs w:val="24"/>
        </w:rPr>
      </w:pPr>
    </w:p>
    <w:p w14:paraId="0E4DA47D" w14:textId="70EC23CA"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DRL will provide a separate notification to applicants on the result of their applications</w:t>
      </w:r>
      <w:r w:rsidR="00D7136E"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 xml:space="preserve">Successful applicants will receive a letter electronically via email requesting that the applicant respond to </w:t>
      </w:r>
      <w:r w:rsidR="006968C1" w:rsidRPr="00AD1D9D">
        <w:rPr>
          <w:rFonts w:asciiTheme="minorHAnsi" w:eastAsia="Times New Roman" w:hAnsiTheme="minorHAnsi" w:cstheme="minorHAnsi"/>
          <w:color w:val="auto"/>
          <w:sz w:val="24"/>
          <w:szCs w:val="24"/>
        </w:rPr>
        <w:t>review p</w:t>
      </w:r>
      <w:r w:rsidRPr="00AD1D9D">
        <w:rPr>
          <w:rFonts w:asciiTheme="minorHAnsi" w:eastAsia="Times New Roman" w:hAnsiTheme="minorHAnsi" w:cstheme="minorHAnsi"/>
          <w:color w:val="auto"/>
          <w:sz w:val="24"/>
          <w:szCs w:val="24"/>
        </w:rPr>
        <w:t xml:space="preserve">anel conditions and recommendations.  This notification is not an authorization to begin activities and does not constitute formal approval or a funding commitment. </w:t>
      </w:r>
    </w:p>
    <w:p w14:paraId="53ABF7DF" w14:textId="77777777" w:rsidR="00290D8C" w:rsidRPr="00AD1D9D" w:rsidRDefault="00290D8C">
      <w:pPr>
        <w:spacing w:after="0" w:line="240" w:lineRule="auto"/>
        <w:rPr>
          <w:rFonts w:asciiTheme="minorHAnsi" w:hAnsiTheme="minorHAnsi" w:cstheme="minorHAnsi"/>
          <w:color w:val="auto"/>
          <w:sz w:val="24"/>
          <w:szCs w:val="24"/>
        </w:rPr>
      </w:pPr>
    </w:p>
    <w:p w14:paraId="0C169C56" w14:textId="77777777" w:rsidR="00A808AD" w:rsidRDefault="00A808AD" w:rsidP="00A808AD">
      <w:pPr>
        <w:spacing w:after="0" w:line="240" w:lineRule="auto"/>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Final approval is contingent on the applicant successfully responding to the review panel’s conditions and recommendations; being registered in required systems, including the</w:t>
      </w:r>
      <w:r>
        <w:rPr>
          <w:rFonts w:asciiTheme="minorHAnsi" w:eastAsia="Times New Roman" w:hAnsiTheme="minorHAnsi" w:cstheme="minorHAnsi"/>
          <w:color w:val="auto"/>
          <w:sz w:val="24"/>
          <w:szCs w:val="24"/>
        </w:rPr>
        <w:t xml:space="preserve"> </w:t>
      </w:r>
      <w:r w:rsidRPr="00E8074C">
        <w:rPr>
          <w:rFonts w:asciiTheme="minorHAnsi" w:hAnsiTheme="minorHAnsi" w:cstheme="minorHAnsi"/>
          <w:color w:val="auto"/>
          <w:sz w:val="24"/>
          <w:szCs w:val="24"/>
        </w:rPr>
        <w:t>U.S. Department of Health and Human Services (HHS) Payment Management System (PMS)</w:t>
      </w:r>
      <w:r w:rsidRPr="00AD1D9D">
        <w:rPr>
          <w:rFonts w:asciiTheme="minorHAnsi" w:eastAsia="Times New Roman" w:hAnsiTheme="minorHAnsi" w:cstheme="minorHAnsi"/>
          <w:color w:val="auto"/>
          <w:sz w:val="24"/>
          <w:szCs w:val="24"/>
        </w:rPr>
        <w:t xml:space="preserve">, unless an exemption is provided; and completing and providing any additional documentation requested by DRL or AQM.  Final approval is also contingent on Congressional Notification requirements being met and final review and approval by the Department’s warranted Grants Officer.  </w:t>
      </w:r>
    </w:p>
    <w:p w14:paraId="5A7854A0" w14:textId="77777777" w:rsidR="00A808AD" w:rsidRDefault="00A808AD" w:rsidP="00A808AD">
      <w:pPr>
        <w:spacing w:after="0" w:line="240" w:lineRule="auto"/>
        <w:rPr>
          <w:rFonts w:asciiTheme="minorHAnsi" w:eastAsia="Times New Roman" w:hAnsiTheme="minorHAnsi" w:cstheme="minorHAnsi"/>
          <w:color w:val="auto"/>
          <w:sz w:val="24"/>
          <w:szCs w:val="24"/>
        </w:rPr>
      </w:pPr>
    </w:p>
    <w:p w14:paraId="55535F9B" w14:textId="77777777" w:rsidR="00A808AD" w:rsidRDefault="00A808AD" w:rsidP="00A808AD">
      <w:pPr>
        <w:spacing w:after="0" w:line="240" w:lineRule="auto"/>
        <w:rPr>
          <w:rFonts w:asciiTheme="minorHAnsi" w:hAnsiTheme="minorHAnsi" w:cstheme="minorHAnsi"/>
          <w:color w:val="auto"/>
          <w:sz w:val="24"/>
          <w:szCs w:val="24"/>
        </w:rPr>
      </w:pPr>
      <w:r>
        <w:rPr>
          <w:rFonts w:asciiTheme="minorHAnsi" w:hAnsiTheme="minorHAnsi" w:cstheme="minorHAnsi"/>
          <w:color w:val="auto"/>
          <w:sz w:val="24"/>
          <w:szCs w:val="24"/>
        </w:rPr>
        <w:t>If awarded, p</w:t>
      </w:r>
      <w:r w:rsidRPr="00E8074C">
        <w:rPr>
          <w:rFonts w:asciiTheme="minorHAnsi" w:hAnsiTheme="minorHAnsi" w:cstheme="minorHAnsi"/>
          <w:color w:val="auto"/>
          <w:sz w:val="24"/>
          <w:szCs w:val="24"/>
        </w:rPr>
        <w:t>ayments under this award will be made through PMS or by completing form SF-270</w:t>
      </w:r>
      <w:r>
        <w:rPr>
          <w:rFonts w:asciiTheme="minorHAnsi" w:hAnsiTheme="minorHAnsi" w:cstheme="minorHAnsi"/>
          <w:color w:val="auto"/>
          <w:sz w:val="24"/>
          <w:szCs w:val="24"/>
        </w:rPr>
        <w:t xml:space="preserve">, </w:t>
      </w:r>
      <w:r w:rsidRPr="00E8074C">
        <w:rPr>
          <w:rFonts w:asciiTheme="minorHAnsi" w:hAnsiTheme="minorHAnsi" w:cstheme="minorHAnsi"/>
          <w:color w:val="auto"/>
          <w:sz w:val="24"/>
          <w:szCs w:val="24"/>
        </w:rPr>
        <w:t xml:space="preserve">Request for Advance or Reimbursement. </w:t>
      </w:r>
      <w:r>
        <w:rPr>
          <w:rFonts w:asciiTheme="minorHAnsi" w:hAnsiTheme="minorHAnsi" w:cstheme="minorHAnsi"/>
          <w:color w:val="auto"/>
          <w:sz w:val="24"/>
          <w:szCs w:val="24"/>
        </w:rPr>
        <w:t xml:space="preserve"> </w:t>
      </w:r>
      <w:r w:rsidRPr="00E8074C">
        <w:rPr>
          <w:rFonts w:asciiTheme="minorHAnsi" w:hAnsiTheme="minorHAnsi" w:cstheme="minorHAnsi"/>
          <w:color w:val="auto"/>
          <w:sz w:val="24"/>
          <w:szCs w:val="24"/>
        </w:rPr>
        <w:t xml:space="preserve">Final determination will be made in conjunction with the Grants Officer. </w:t>
      </w:r>
      <w:r>
        <w:rPr>
          <w:rFonts w:asciiTheme="minorHAnsi" w:hAnsiTheme="minorHAnsi" w:cstheme="minorHAnsi"/>
          <w:color w:val="auto"/>
          <w:sz w:val="24"/>
          <w:szCs w:val="24"/>
        </w:rPr>
        <w:t xml:space="preserve"> </w:t>
      </w:r>
      <w:r w:rsidRPr="00E8074C">
        <w:rPr>
          <w:rFonts w:asciiTheme="minorHAnsi" w:hAnsiTheme="minorHAnsi" w:cstheme="minorHAnsi"/>
          <w:color w:val="auto"/>
          <w:sz w:val="24"/>
          <w:szCs w:val="24"/>
        </w:rPr>
        <w:t xml:space="preserve">Unless otherwise stipulated, the </w:t>
      </w:r>
      <w:r>
        <w:rPr>
          <w:rFonts w:asciiTheme="minorHAnsi" w:hAnsiTheme="minorHAnsi" w:cstheme="minorHAnsi"/>
          <w:color w:val="auto"/>
          <w:sz w:val="24"/>
          <w:szCs w:val="24"/>
        </w:rPr>
        <w:t>r</w:t>
      </w:r>
      <w:r w:rsidRPr="00E8074C">
        <w:rPr>
          <w:rFonts w:asciiTheme="minorHAnsi" w:hAnsiTheme="minorHAnsi" w:cstheme="minorHAnsi"/>
          <w:color w:val="auto"/>
          <w:sz w:val="24"/>
          <w:szCs w:val="24"/>
        </w:rPr>
        <w:t xml:space="preserve">ecipient may request payments on a reimbursement or advance basis. </w:t>
      </w:r>
      <w:r>
        <w:rPr>
          <w:rFonts w:asciiTheme="minorHAnsi" w:hAnsiTheme="minorHAnsi" w:cstheme="minorHAnsi"/>
          <w:color w:val="auto"/>
          <w:sz w:val="24"/>
          <w:szCs w:val="24"/>
        </w:rPr>
        <w:t xml:space="preserve"> </w:t>
      </w:r>
    </w:p>
    <w:p w14:paraId="7A87A335" w14:textId="77777777" w:rsidR="00A808AD" w:rsidRDefault="00A808AD" w:rsidP="00A808AD">
      <w:pPr>
        <w:spacing w:after="0" w:line="240" w:lineRule="auto"/>
        <w:rPr>
          <w:rFonts w:asciiTheme="minorHAnsi" w:hAnsiTheme="minorHAnsi" w:cstheme="minorHAnsi"/>
          <w:color w:val="auto"/>
          <w:sz w:val="24"/>
          <w:szCs w:val="24"/>
        </w:rPr>
      </w:pPr>
    </w:p>
    <w:p w14:paraId="73A42D6A" w14:textId="77777777" w:rsidR="00A808AD" w:rsidRDefault="00A808AD" w:rsidP="00A808AD">
      <w:pPr>
        <w:pStyle w:val="ListParagraph"/>
        <w:numPr>
          <w:ilvl w:val="0"/>
          <w:numId w:val="13"/>
        </w:numPr>
        <w:spacing w:after="0" w:line="240" w:lineRule="auto"/>
        <w:rPr>
          <w:rFonts w:asciiTheme="minorHAnsi" w:hAnsiTheme="minorHAnsi" w:cstheme="minorHAnsi"/>
          <w:color w:val="auto"/>
          <w:sz w:val="24"/>
          <w:szCs w:val="24"/>
        </w:rPr>
      </w:pPr>
      <w:r w:rsidRPr="00E8074C">
        <w:rPr>
          <w:rFonts w:asciiTheme="minorHAnsi" w:hAnsiTheme="minorHAnsi" w:cstheme="minorHAnsi"/>
          <w:color w:val="auto"/>
          <w:sz w:val="24"/>
          <w:szCs w:val="24"/>
        </w:rPr>
        <w:t xml:space="preserve">Instructions for requesting payments via PMS are available at:  </w:t>
      </w:r>
      <w:hyperlink r:id="rId38" w:history="1">
        <w:r w:rsidRPr="00E8074C">
          <w:rPr>
            <w:rStyle w:val="Hyperlink"/>
            <w:rFonts w:asciiTheme="minorHAnsi" w:hAnsiTheme="minorHAnsi" w:cstheme="minorHAnsi"/>
            <w:sz w:val="24"/>
            <w:szCs w:val="24"/>
          </w:rPr>
          <w:t>https://pms.psc.gov/</w:t>
        </w:r>
      </w:hyperlink>
      <w:r w:rsidRPr="00E8074C">
        <w:rPr>
          <w:rFonts w:asciiTheme="minorHAnsi" w:hAnsiTheme="minorHAnsi" w:cstheme="minorHAnsi"/>
          <w:color w:val="auto"/>
          <w:sz w:val="24"/>
          <w:szCs w:val="24"/>
        </w:rPr>
        <w:t xml:space="preserve">. </w:t>
      </w:r>
    </w:p>
    <w:p w14:paraId="07510327" w14:textId="3477D146" w:rsidR="00290D8C" w:rsidRPr="00A808AD" w:rsidRDefault="00A808AD" w:rsidP="00A808AD">
      <w:pPr>
        <w:pStyle w:val="ListParagraph"/>
        <w:numPr>
          <w:ilvl w:val="0"/>
          <w:numId w:val="13"/>
        </w:numPr>
        <w:spacing w:after="0" w:line="240" w:lineRule="auto"/>
        <w:rPr>
          <w:rFonts w:asciiTheme="minorHAnsi" w:hAnsiTheme="minorHAnsi" w:cstheme="minorHAnsi"/>
          <w:color w:val="auto"/>
          <w:sz w:val="24"/>
          <w:szCs w:val="24"/>
        </w:rPr>
      </w:pPr>
      <w:r w:rsidRPr="00A808AD">
        <w:rPr>
          <w:rFonts w:asciiTheme="minorHAnsi" w:hAnsiTheme="minorHAnsi" w:cstheme="minorHAnsi"/>
          <w:color w:val="auto"/>
          <w:sz w:val="24"/>
          <w:szCs w:val="24"/>
        </w:rPr>
        <w:t xml:space="preserve">Instructions for requesting payments via SF-270 are available at: </w:t>
      </w:r>
      <w:hyperlink r:id="rId39" w:history="1">
        <w:r w:rsidRPr="00A808AD">
          <w:rPr>
            <w:rStyle w:val="Hyperlink"/>
            <w:rFonts w:asciiTheme="minorHAnsi" w:hAnsiTheme="minorHAnsi" w:cstheme="minorHAnsi"/>
            <w:sz w:val="24"/>
            <w:szCs w:val="24"/>
          </w:rPr>
          <w:t>https://apply07.grants.gov/apply/forms/sample/SF270-V1.0.pdf</w:t>
        </w:r>
      </w:hyperlink>
      <w:r w:rsidRPr="00A808AD">
        <w:rPr>
          <w:rFonts w:asciiTheme="minorHAnsi" w:hAnsiTheme="minorHAnsi" w:cstheme="minorHAnsi"/>
          <w:color w:val="auto"/>
          <w:sz w:val="24"/>
          <w:szCs w:val="24"/>
        </w:rPr>
        <w:t>.</w:t>
      </w:r>
      <w:r w:rsidR="002607E8" w:rsidRPr="00A808AD">
        <w:rPr>
          <w:rFonts w:asciiTheme="minorHAnsi" w:eastAsia="Times New Roman" w:hAnsiTheme="minorHAnsi" w:cstheme="minorHAnsi"/>
          <w:color w:val="auto"/>
          <w:sz w:val="24"/>
          <w:szCs w:val="24"/>
        </w:rPr>
        <w:t xml:space="preserve">  </w:t>
      </w:r>
    </w:p>
    <w:p w14:paraId="49F29A2D" w14:textId="77777777" w:rsidR="00290D8C" w:rsidRPr="00AD1D9D" w:rsidRDefault="00290D8C">
      <w:pPr>
        <w:spacing w:after="0" w:line="240" w:lineRule="auto"/>
        <w:rPr>
          <w:rFonts w:asciiTheme="minorHAnsi" w:hAnsiTheme="minorHAnsi" w:cstheme="minorHAnsi"/>
          <w:color w:val="auto"/>
          <w:sz w:val="24"/>
          <w:szCs w:val="24"/>
        </w:rPr>
      </w:pPr>
    </w:p>
    <w:p w14:paraId="59822D24" w14:textId="1DCF5423" w:rsidR="000C7DD2" w:rsidRDefault="000C7DD2">
      <w:pPr>
        <w:spacing w:after="0" w:line="240" w:lineRule="auto"/>
        <w:rPr>
          <w:rFonts w:asciiTheme="minorHAnsi" w:eastAsia="Times New Roman" w:hAnsiTheme="minorHAnsi" w:cstheme="minorHAnsi"/>
          <w:color w:val="auto"/>
          <w:sz w:val="24"/>
          <w:szCs w:val="24"/>
        </w:rPr>
      </w:pPr>
      <w:r w:rsidRPr="00344862">
        <w:rPr>
          <w:rFonts w:asciiTheme="minorHAnsi" w:eastAsia="Times New Roman" w:hAnsiTheme="minorHAnsi" w:cstheme="minorHAnsi"/>
          <w:color w:val="auto"/>
          <w:sz w:val="24"/>
          <w:szCs w:val="24"/>
        </w:rPr>
        <w:t xml:space="preserve">Advance payments must be limited to the minimum amounts needed and be timed to be in accordance with the actual, immediate cash requirements of the </w:t>
      </w:r>
      <w:r>
        <w:rPr>
          <w:rFonts w:asciiTheme="minorHAnsi" w:eastAsia="Times New Roman" w:hAnsiTheme="minorHAnsi" w:cstheme="minorHAnsi"/>
          <w:color w:val="auto"/>
          <w:sz w:val="24"/>
          <w:szCs w:val="24"/>
        </w:rPr>
        <w:t>r</w:t>
      </w:r>
      <w:r w:rsidRPr="00344862">
        <w:rPr>
          <w:rFonts w:asciiTheme="minorHAnsi" w:eastAsia="Times New Roman" w:hAnsiTheme="minorHAnsi" w:cstheme="minorHAnsi"/>
          <w:color w:val="auto"/>
          <w:sz w:val="24"/>
          <w:szCs w:val="24"/>
        </w:rPr>
        <w:t xml:space="preserve">ecipient in carrying out the purpose of this award. </w:t>
      </w:r>
      <w:r>
        <w:rPr>
          <w:rFonts w:asciiTheme="minorHAnsi" w:eastAsia="Times New Roman" w:hAnsiTheme="minorHAnsi" w:cstheme="minorHAnsi"/>
          <w:color w:val="auto"/>
          <w:sz w:val="24"/>
          <w:szCs w:val="24"/>
        </w:rPr>
        <w:t xml:space="preserve"> </w:t>
      </w:r>
      <w:r w:rsidRPr="00344862">
        <w:rPr>
          <w:rFonts w:asciiTheme="minorHAnsi" w:eastAsia="Times New Roman" w:hAnsiTheme="minorHAnsi" w:cstheme="minorHAnsi"/>
          <w:color w:val="auto"/>
          <w:sz w:val="24"/>
          <w:szCs w:val="24"/>
        </w:rPr>
        <w:t xml:space="preserve">The timing and amount of advance payments must be as close as is administratively feasible to the actual disbursements by the </w:t>
      </w:r>
      <w:r>
        <w:rPr>
          <w:rFonts w:asciiTheme="minorHAnsi" w:eastAsia="Times New Roman" w:hAnsiTheme="minorHAnsi" w:cstheme="minorHAnsi"/>
          <w:color w:val="auto"/>
          <w:sz w:val="24"/>
          <w:szCs w:val="24"/>
        </w:rPr>
        <w:t>r</w:t>
      </w:r>
      <w:r w:rsidRPr="00344862">
        <w:rPr>
          <w:rFonts w:asciiTheme="minorHAnsi" w:eastAsia="Times New Roman" w:hAnsiTheme="minorHAnsi" w:cstheme="minorHAnsi"/>
          <w:color w:val="auto"/>
          <w:sz w:val="24"/>
          <w:szCs w:val="24"/>
        </w:rPr>
        <w:t>ecipient for direct program or project costs and the proportionate share of any allowable indirect costs.</w:t>
      </w:r>
    </w:p>
    <w:p w14:paraId="1CEE52F9" w14:textId="77777777" w:rsidR="000C7DD2" w:rsidRDefault="000C7DD2">
      <w:pPr>
        <w:spacing w:after="0" w:line="240" w:lineRule="auto"/>
        <w:rPr>
          <w:rFonts w:asciiTheme="minorHAnsi" w:eastAsia="Times New Roman" w:hAnsiTheme="minorHAnsi" w:cstheme="minorHAnsi"/>
          <w:color w:val="auto"/>
          <w:sz w:val="24"/>
          <w:szCs w:val="24"/>
        </w:rPr>
      </w:pPr>
    </w:p>
    <w:p w14:paraId="7B119439" w14:textId="720AA1CE"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The notice of Federal award signed by the Department’s warranted </w:t>
      </w:r>
      <w:r w:rsidR="00D32995" w:rsidRPr="00AD1D9D">
        <w:rPr>
          <w:rFonts w:asciiTheme="minorHAnsi" w:eastAsia="Times New Roman" w:hAnsiTheme="minorHAnsi" w:cstheme="minorHAnsi"/>
          <w:color w:val="auto"/>
          <w:sz w:val="24"/>
          <w:szCs w:val="24"/>
        </w:rPr>
        <w:t>G</w:t>
      </w:r>
      <w:r w:rsidRPr="00AD1D9D">
        <w:rPr>
          <w:rFonts w:asciiTheme="minorHAnsi" w:eastAsia="Times New Roman" w:hAnsiTheme="minorHAnsi" w:cstheme="minorHAnsi"/>
          <w:color w:val="auto"/>
          <w:sz w:val="24"/>
          <w:szCs w:val="24"/>
        </w:rPr>
        <w:t xml:space="preserve">rants </w:t>
      </w:r>
      <w:r w:rsidR="00D32995" w:rsidRPr="00AD1D9D">
        <w:rPr>
          <w:rFonts w:asciiTheme="minorHAnsi" w:eastAsia="Times New Roman" w:hAnsiTheme="minorHAnsi" w:cstheme="minorHAnsi"/>
          <w:color w:val="auto"/>
          <w:sz w:val="24"/>
          <w:szCs w:val="24"/>
        </w:rPr>
        <w:t>O</w:t>
      </w:r>
      <w:r w:rsidRPr="00AD1D9D">
        <w:rPr>
          <w:rFonts w:asciiTheme="minorHAnsi" w:eastAsia="Times New Roman" w:hAnsiTheme="minorHAnsi" w:cstheme="minorHAnsi"/>
          <w:color w:val="auto"/>
          <w:sz w:val="24"/>
          <w:szCs w:val="24"/>
        </w:rPr>
        <w:t xml:space="preserve">fficers is the sole authorizing document.  If awarded, the notice of Federal award will be provided to the applicant’s designated Authorizing Official via </w:t>
      </w:r>
      <w:r w:rsidR="00FA0714" w:rsidRPr="00AD1D9D">
        <w:rPr>
          <w:rFonts w:asciiTheme="minorHAnsi" w:eastAsia="Times New Roman" w:hAnsiTheme="minorHAnsi" w:cstheme="minorHAnsi"/>
          <w:color w:val="auto"/>
          <w:sz w:val="24"/>
          <w:szCs w:val="24"/>
        </w:rPr>
        <w:t>SAM</w:t>
      </w:r>
      <w:r w:rsidR="000C6A96" w:rsidRPr="00AD1D9D">
        <w:rPr>
          <w:rFonts w:asciiTheme="minorHAnsi" w:eastAsia="Times New Roman" w:hAnsiTheme="minorHAnsi" w:cstheme="minorHAnsi"/>
          <w:color w:val="auto"/>
          <w:sz w:val="24"/>
          <w:szCs w:val="24"/>
        </w:rPr>
        <w:t>S</w:t>
      </w:r>
      <w:r w:rsidR="00FA0714" w:rsidRPr="00AD1D9D">
        <w:rPr>
          <w:rFonts w:asciiTheme="minorHAnsi" w:eastAsia="Times New Roman" w:hAnsiTheme="minorHAnsi" w:cstheme="minorHAnsi"/>
          <w:color w:val="auto"/>
          <w:sz w:val="24"/>
          <w:szCs w:val="24"/>
        </w:rPr>
        <w:t xml:space="preserve"> Domestic </w:t>
      </w:r>
      <w:r w:rsidRPr="00AD1D9D">
        <w:rPr>
          <w:rFonts w:asciiTheme="minorHAnsi" w:eastAsia="Times New Roman" w:hAnsiTheme="minorHAnsi" w:cstheme="minorHAnsi"/>
          <w:color w:val="auto"/>
          <w:sz w:val="24"/>
          <w:szCs w:val="24"/>
        </w:rPr>
        <w:t xml:space="preserve">to be electronically </w:t>
      </w:r>
      <w:proofErr w:type="gramStart"/>
      <w:r w:rsidRPr="00AD1D9D">
        <w:rPr>
          <w:rFonts w:asciiTheme="minorHAnsi" w:eastAsia="Times New Roman" w:hAnsiTheme="minorHAnsi" w:cstheme="minorHAnsi"/>
          <w:color w:val="auto"/>
          <w:sz w:val="24"/>
          <w:szCs w:val="24"/>
        </w:rPr>
        <w:t>counter-signed</w:t>
      </w:r>
      <w:proofErr w:type="gramEnd"/>
      <w:r w:rsidRPr="00AD1D9D">
        <w:rPr>
          <w:rFonts w:asciiTheme="minorHAnsi" w:eastAsia="Times New Roman" w:hAnsiTheme="minorHAnsi" w:cstheme="minorHAnsi"/>
          <w:color w:val="auto"/>
          <w:sz w:val="24"/>
          <w:szCs w:val="24"/>
        </w:rPr>
        <w:t xml:space="preserve"> in the system.</w:t>
      </w:r>
    </w:p>
    <w:p w14:paraId="6C7053C7" w14:textId="77777777" w:rsidR="00290D8C" w:rsidRPr="00AD1D9D" w:rsidRDefault="00290D8C">
      <w:pPr>
        <w:spacing w:after="0" w:line="240" w:lineRule="auto"/>
        <w:rPr>
          <w:rFonts w:asciiTheme="minorHAnsi" w:hAnsiTheme="minorHAnsi" w:cstheme="minorHAnsi"/>
          <w:color w:val="auto"/>
          <w:sz w:val="24"/>
          <w:szCs w:val="24"/>
        </w:rPr>
      </w:pPr>
    </w:p>
    <w:p w14:paraId="2C4AE9E9" w14:textId="033E1EFE" w:rsidR="00AE506E" w:rsidRPr="00AD1D9D" w:rsidRDefault="00AE506E" w:rsidP="00DF259E">
      <w:pPr>
        <w:spacing w:after="0" w:line="240" w:lineRule="auto"/>
        <w:rPr>
          <w:rFonts w:asciiTheme="minorHAnsi" w:hAnsiTheme="minorHAnsi" w:cstheme="minorHAnsi"/>
          <w:b/>
          <w:bCs/>
          <w:i/>
          <w:iCs/>
          <w:color w:val="auto"/>
          <w:sz w:val="24"/>
          <w:szCs w:val="24"/>
        </w:rPr>
      </w:pPr>
      <w:r w:rsidRPr="00AD1D9D">
        <w:rPr>
          <w:rFonts w:asciiTheme="minorHAnsi" w:hAnsiTheme="minorHAnsi" w:cstheme="minorHAnsi"/>
          <w:b/>
          <w:bCs/>
          <w:i/>
          <w:iCs/>
          <w:sz w:val="24"/>
          <w:szCs w:val="24"/>
        </w:rPr>
        <w:t xml:space="preserve">F.2 Administrative and </w:t>
      </w:r>
      <w:r w:rsidRPr="00AD1D9D">
        <w:rPr>
          <w:rFonts w:asciiTheme="minorHAnsi" w:hAnsiTheme="minorHAnsi" w:cstheme="minorHAnsi"/>
          <w:b/>
          <w:bCs/>
          <w:i/>
          <w:iCs/>
          <w:color w:val="auto"/>
          <w:sz w:val="24"/>
          <w:szCs w:val="24"/>
        </w:rPr>
        <w:t>National Policy and Legal Requirements</w:t>
      </w:r>
    </w:p>
    <w:p w14:paraId="0137B571" w14:textId="77777777" w:rsidR="00DF259E" w:rsidRPr="00AD1D9D" w:rsidRDefault="00DF259E" w:rsidP="00DF259E">
      <w:pPr>
        <w:spacing w:after="0" w:line="240" w:lineRule="auto"/>
        <w:rPr>
          <w:rFonts w:asciiTheme="minorHAnsi" w:hAnsiTheme="minorHAnsi" w:cstheme="minorHAnsi"/>
          <w:sz w:val="24"/>
          <w:szCs w:val="24"/>
        </w:rPr>
      </w:pPr>
    </w:p>
    <w:p w14:paraId="50FC69C8" w14:textId="597715E0" w:rsidR="00AE506E" w:rsidRPr="00AD1D9D" w:rsidRDefault="00AE506E" w:rsidP="00DF259E">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DRL </w:t>
      </w:r>
      <w:r w:rsidR="00DC6FF0" w:rsidRPr="00AD1D9D">
        <w:rPr>
          <w:rFonts w:asciiTheme="minorHAnsi" w:hAnsiTheme="minorHAnsi" w:cstheme="minorHAnsi"/>
          <w:color w:val="auto"/>
          <w:sz w:val="24"/>
          <w:szCs w:val="24"/>
        </w:rPr>
        <w:t xml:space="preserve">requires all recipients of foreign assistance funding to </w:t>
      </w:r>
      <w:r w:rsidRPr="00AD1D9D">
        <w:rPr>
          <w:rFonts w:asciiTheme="minorHAnsi" w:hAnsiTheme="minorHAnsi" w:cstheme="minorHAnsi"/>
          <w:color w:val="auto"/>
          <w:sz w:val="24"/>
          <w:szCs w:val="24"/>
        </w:rPr>
        <w:t>compl</w:t>
      </w:r>
      <w:r w:rsidR="00DC6FF0" w:rsidRPr="00AD1D9D">
        <w:rPr>
          <w:rFonts w:asciiTheme="minorHAnsi" w:hAnsiTheme="minorHAnsi" w:cstheme="minorHAnsi"/>
          <w:color w:val="auto"/>
          <w:sz w:val="24"/>
          <w:szCs w:val="24"/>
        </w:rPr>
        <w:t>y</w:t>
      </w:r>
      <w:r w:rsidRPr="00AD1D9D">
        <w:rPr>
          <w:rFonts w:asciiTheme="minorHAnsi" w:hAnsiTheme="minorHAnsi" w:cstheme="minorHAnsi"/>
          <w:color w:val="auto"/>
          <w:sz w:val="24"/>
          <w:szCs w:val="24"/>
        </w:rPr>
        <w:t xml:space="preserve"> with </w:t>
      </w:r>
      <w:r w:rsidR="00DC6FF0" w:rsidRPr="00AD1D9D">
        <w:rPr>
          <w:rFonts w:asciiTheme="minorHAnsi" w:hAnsiTheme="minorHAnsi" w:cstheme="minorHAnsi"/>
          <w:color w:val="auto"/>
          <w:sz w:val="24"/>
          <w:szCs w:val="24"/>
        </w:rPr>
        <w:t>all</w:t>
      </w:r>
      <w:r w:rsidRPr="00AD1D9D">
        <w:rPr>
          <w:rFonts w:asciiTheme="minorHAnsi" w:hAnsiTheme="minorHAnsi" w:cstheme="minorHAnsi"/>
          <w:color w:val="auto"/>
          <w:sz w:val="24"/>
          <w:szCs w:val="24"/>
        </w:rPr>
        <w:t xml:space="preserve"> applicable Department and Federal laws and regulations, including but not limited to the following:</w:t>
      </w:r>
      <w:r w:rsidR="006968C1" w:rsidRPr="00AD1D9D">
        <w:rPr>
          <w:rFonts w:asciiTheme="minorHAnsi" w:hAnsiTheme="minorHAnsi" w:cstheme="minorHAnsi"/>
          <w:color w:val="auto"/>
          <w:sz w:val="24"/>
          <w:szCs w:val="24"/>
        </w:rPr>
        <w:t xml:space="preserve"> </w:t>
      </w:r>
    </w:p>
    <w:p w14:paraId="48BB2681" w14:textId="3FDAD2DA" w:rsidR="006968C1" w:rsidRPr="00AD1D9D" w:rsidRDefault="00AE506E" w:rsidP="00DF259E">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lastRenderedPageBreak/>
        <w:t>The Uniform Administrative Requirements, Cost Principles and Audit Requirements for Federal Awards set forth in 2 CFR Chapter 200 (Sub-Chapters A through F) shall apply to all non-Federal entities, except for assistance awards to Individuals and Foreign Public Entities.  Sub-Chapters A through E shall apply to all foreign organizations, and Sub-Chapters A through D shall apply to all U.S. and foreign for-profit entities. The applicant/recipient of the award and any sub-recipient under the award must comply with all applicable terms and conditions, in addition to the assurance and certifications made part of the Notice of Award.  The Department’s Standard Terms and Conditions can be viewed at</w:t>
      </w:r>
      <w:r w:rsidR="006968C1" w:rsidRPr="00AD1D9D">
        <w:rPr>
          <w:rFonts w:asciiTheme="minorHAnsi" w:hAnsiTheme="minorHAnsi" w:cstheme="minorHAnsi"/>
          <w:sz w:val="24"/>
          <w:szCs w:val="24"/>
        </w:rPr>
        <w:t xml:space="preserve"> </w:t>
      </w:r>
      <w:hyperlink r:id="rId40" w:history="1">
        <w:r w:rsidR="006968C1" w:rsidRPr="00AD1D9D">
          <w:rPr>
            <w:rStyle w:val="Hyperlink"/>
            <w:rFonts w:asciiTheme="minorHAnsi" w:eastAsia="Times New Roman" w:hAnsiTheme="minorHAnsi" w:cstheme="minorHAnsi"/>
            <w:sz w:val="24"/>
            <w:szCs w:val="24"/>
          </w:rPr>
          <w:t>https://www.state.gov/about-us-office-of-the-procurement-executive/</w:t>
        </w:r>
      </w:hyperlink>
      <w:r w:rsidRPr="00AD1D9D">
        <w:rPr>
          <w:rFonts w:asciiTheme="minorHAnsi" w:hAnsiTheme="minorHAnsi" w:cstheme="minorHAnsi"/>
          <w:sz w:val="24"/>
          <w:szCs w:val="24"/>
        </w:rPr>
        <w:t>.</w:t>
      </w:r>
      <w:r w:rsidR="006968C1" w:rsidRPr="00AD1D9D">
        <w:rPr>
          <w:rFonts w:asciiTheme="minorHAnsi" w:hAnsiTheme="minorHAnsi" w:cstheme="minorHAnsi"/>
          <w:sz w:val="24"/>
          <w:szCs w:val="24"/>
        </w:rPr>
        <w:t xml:space="preserve">  </w:t>
      </w:r>
    </w:p>
    <w:p w14:paraId="3EA60619" w14:textId="77777777" w:rsidR="006968C1" w:rsidRPr="00AD1D9D" w:rsidRDefault="006968C1" w:rsidP="00DF259E">
      <w:pPr>
        <w:spacing w:after="0" w:line="240" w:lineRule="auto"/>
        <w:rPr>
          <w:rFonts w:asciiTheme="minorHAnsi" w:hAnsiTheme="minorHAnsi" w:cstheme="minorHAnsi"/>
          <w:color w:val="auto"/>
          <w:sz w:val="24"/>
          <w:szCs w:val="24"/>
        </w:rPr>
      </w:pPr>
    </w:p>
    <w:p w14:paraId="1E8192CC" w14:textId="7396126D" w:rsidR="0057151D" w:rsidRPr="00AD1D9D" w:rsidRDefault="793F161D" w:rsidP="00DF259E">
      <w:pPr>
        <w:spacing w:after="0" w:line="240" w:lineRule="auto"/>
        <w:rPr>
          <w:rStyle w:val="Hyperlink"/>
          <w:rFonts w:asciiTheme="minorHAnsi" w:hAnsiTheme="minorHAnsi" w:cstheme="minorHAnsi"/>
          <w:sz w:val="24"/>
          <w:szCs w:val="24"/>
          <w:u w:val="none"/>
        </w:rPr>
      </w:pPr>
      <w:r w:rsidRPr="00AD1D9D">
        <w:rPr>
          <w:rFonts w:asciiTheme="minorHAnsi" w:hAnsiTheme="minorHAnsi" w:cstheme="minorHAnsi"/>
          <w:color w:val="auto"/>
          <w:sz w:val="24"/>
          <w:szCs w:val="24"/>
        </w:rPr>
        <w:t>Additionally, DRL supports implementation of the</w:t>
      </w:r>
      <w:r w:rsidR="00E0037D" w:rsidRPr="00AD1D9D">
        <w:rPr>
          <w:rFonts w:asciiTheme="minorHAnsi" w:hAnsiTheme="minorHAnsi" w:cstheme="minorHAnsi"/>
          <w:color w:val="auto"/>
          <w:sz w:val="24"/>
          <w:szCs w:val="24"/>
        </w:rPr>
        <w:t xml:space="preserve"> </w:t>
      </w:r>
      <w:r w:rsidR="00E0037D" w:rsidRPr="00AD1D9D">
        <w:rPr>
          <w:rFonts w:asciiTheme="minorHAnsi" w:hAnsiTheme="minorHAnsi" w:cstheme="minorHAnsi"/>
          <w:b/>
          <w:bCs/>
          <w:color w:val="auto"/>
          <w:sz w:val="24"/>
          <w:szCs w:val="24"/>
        </w:rPr>
        <w:t>National Strategy on Gender Equity and Equality</w:t>
      </w:r>
      <w:r w:rsidR="6A89E464" w:rsidRPr="00AD1D9D">
        <w:rPr>
          <w:rFonts w:asciiTheme="minorHAnsi" w:hAnsiTheme="minorHAnsi" w:cstheme="minorHAnsi"/>
          <w:color w:val="auto"/>
          <w:sz w:val="24"/>
          <w:szCs w:val="24"/>
        </w:rPr>
        <w:t>; the</w:t>
      </w:r>
      <w:r w:rsidRPr="00AD1D9D">
        <w:rPr>
          <w:rFonts w:asciiTheme="minorHAnsi" w:hAnsiTheme="minorHAnsi" w:cstheme="minorHAnsi"/>
          <w:color w:val="auto"/>
          <w:sz w:val="24"/>
          <w:szCs w:val="24"/>
        </w:rPr>
        <w:t xml:space="preserve"> </w:t>
      </w:r>
      <w:r w:rsidRPr="00AD1D9D">
        <w:rPr>
          <w:rFonts w:asciiTheme="minorHAnsi" w:hAnsiTheme="minorHAnsi" w:cstheme="minorHAnsi"/>
          <w:b/>
          <w:bCs/>
          <w:color w:val="auto"/>
          <w:sz w:val="24"/>
          <w:szCs w:val="24"/>
        </w:rPr>
        <w:t>Women Peace and Security</w:t>
      </w:r>
      <w:r w:rsidR="49DC56FD" w:rsidRPr="00AD1D9D">
        <w:rPr>
          <w:rFonts w:asciiTheme="minorHAnsi" w:hAnsiTheme="minorHAnsi" w:cstheme="minorHAnsi"/>
          <w:b/>
          <w:bCs/>
          <w:color w:val="auto"/>
          <w:sz w:val="24"/>
          <w:szCs w:val="24"/>
        </w:rPr>
        <w:t xml:space="preserve"> (WPS)</w:t>
      </w:r>
      <w:r w:rsidRPr="00AD1D9D">
        <w:rPr>
          <w:rFonts w:asciiTheme="minorHAnsi" w:hAnsiTheme="minorHAnsi" w:cstheme="minorHAnsi"/>
          <w:b/>
          <w:bCs/>
          <w:color w:val="auto"/>
          <w:sz w:val="24"/>
          <w:szCs w:val="24"/>
        </w:rPr>
        <w:t xml:space="preserve"> Act of 2017</w:t>
      </w:r>
      <w:r w:rsidRPr="00AD1D9D">
        <w:rPr>
          <w:rFonts w:asciiTheme="minorHAnsi" w:hAnsiTheme="minorHAnsi" w:cstheme="minorHAnsi"/>
          <w:color w:val="auto"/>
          <w:sz w:val="24"/>
          <w:szCs w:val="24"/>
        </w:rPr>
        <w:t>, which highlights the U.S. commitment to the meaningful participation of women in conflict prevention, management, and resolution</w:t>
      </w:r>
      <w:r w:rsidR="50C2E178" w:rsidRPr="00AD1D9D">
        <w:rPr>
          <w:rFonts w:asciiTheme="minorHAnsi" w:hAnsiTheme="minorHAnsi" w:cstheme="minorHAnsi"/>
          <w:color w:val="auto"/>
          <w:sz w:val="24"/>
          <w:szCs w:val="24"/>
        </w:rPr>
        <w:t xml:space="preserve">; and the </w:t>
      </w:r>
      <w:r w:rsidR="1345C270" w:rsidRPr="00AD1D9D">
        <w:rPr>
          <w:rFonts w:asciiTheme="minorHAnsi" w:hAnsiTheme="minorHAnsi" w:cstheme="minorHAnsi"/>
          <w:color w:val="auto"/>
          <w:sz w:val="24"/>
          <w:szCs w:val="24"/>
        </w:rPr>
        <w:t>Department of State WPS Implementation Plan.</w:t>
      </w:r>
      <w:r w:rsidRPr="00AD1D9D">
        <w:rPr>
          <w:rFonts w:asciiTheme="minorHAnsi" w:hAnsiTheme="minorHAnsi" w:cstheme="minorHAnsi"/>
          <w:color w:val="auto"/>
          <w:sz w:val="24"/>
          <w:szCs w:val="24"/>
        </w:rPr>
        <w:t xml:space="preserve"> </w:t>
      </w:r>
      <w:r w:rsidR="0C408F32"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 xml:space="preserve">For additional information, please refer to the </w:t>
      </w:r>
      <w:r w:rsidR="52096B01" w:rsidRPr="00AD1D9D">
        <w:rPr>
          <w:rFonts w:asciiTheme="minorHAnsi" w:hAnsiTheme="minorHAnsi" w:cstheme="minorHAnsi"/>
          <w:color w:val="auto"/>
          <w:sz w:val="24"/>
          <w:szCs w:val="24"/>
        </w:rPr>
        <w:t xml:space="preserve">following </w:t>
      </w:r>
      <w:r w:rsidRPr="00AD1D9D">
        <w:rPr>
          <w:rFonts w:asciiTheme="minorHAnsi" w:hAnsiTheme="minorHAnsi" w:cstheme="minorHAnsi"/>
          <w:color w:val="auto"/>
          <w:sz w:val="24"/>
          <w:szCs w:val="24"/>
        </w:rPr>
        <w:t xml:space="preserve">link: </w:t>
      </w:r>
      <w:hyperlink r:id="rId41">
        <w:r w:rsidRPr="00AD1D9D">
          <w:rPr>
            <w:rStyle w:val="Hyperlink"/>
            <w:rFonts w:asciiTheme="minorHAnsi" w:hAnsiTheme="minorHAnsi" w:cstheme="minorHAnsi"/>
            <w:sz w:val="24"/>
            <w:szCs w:val="24"/>
          </w:rPr>
          <w:t>https://www.congress.gov/bill/115th-congress/senate-bill/1141</w:t>
        </w:r>
      </w:hyperlink>
      <w:r w:rsidR="52096B01" w:rsidRPr="00AD1D9D">
        <w:rPr>
          <w:rStyle w:val="Hyperlink"/>
          <w:rFonts w:asciiTheme="minorHAnsi" w:hAnsiTheme="minorHAnsi" w:cstheme="minorHAnsi"/>
          <w:color w:val="auto"/>
          <w:sz w:val="24"/>
          <w:szCs w:val="24"/>
          <w:u w:val="none"/>
        </w:rPr>
        <w:t>.</w:t>
      </w:r>
    </w:p>
    <w:p w14:paraId="584CCBA6" w14:textId="77777777" w:rsidR="00DF259E" w:rsidRPr="00AD1D9D" w:rsidRDefault="00DF259E" w:rsidP="00DF259E">
      <w:pPr>
        <w:spacing w:after="0" w:line="240" w:lineRule="auto"/>
        <w:rPr>
          <w:rStyle w:val="Hyperlink"/>
          <w:rFonts w:asciiTheme="minorHAnsi" w:hAnsiTheme="minorHAnsi" w:cstheme="minorHAnsi"/>
          <w:sz w:val="24"/>
          <w:szCs w:val="24"/>
        </w:rPr>
      </w:pPr>
    </w:p>
    <w:p w14:paraId="13B92989" w14:textId="17FB45C6" w:rsidR="00CA6F5A" w:rsidRPr="00AD1D9D" w:rsidRDefault="4112B6E4" w:rsidP="00DF259E">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Due to the determination made under the </w:t>
      </w:r>
      <w:r w:rsidRPr="00AD1D9D">
        <w:rPr>
          <w:rFonts w:asciiTheme="minorHAnsi" w:hAnsiTheme="minorHAnsi" w:cstheme="minorHAnsi"/>
          <w:b/>
          <w:bCs/>
          <w:color w:val="auto"/>
          <w:sz w:val="24"/>
          <w:szCs w:val="24"/>
        </w:rPr>
        <w:t xml:space="preserve">Trafficking Victims Protection Act (TVPA) </w:t>
      </w:r>
      <w:r w:rsidRPr="00AD1D9D">
        <w:rPr>
          <w:rFonts w:asciiTheme="minorHAnsi" w:hAnsiTheme="minorHAnsi" w:cstheme="minorHAnsi"/>
          <w:color w:val="auto"/>
          <w:sz w:val="24"/>
          <w:szCs w:val="24"/>
        </w:rPr>
        <w:t xml:space="preserve">for </w:t>
      </w:r>
      <w:r w:rsidR="4E3DC804" w:rsidRPr="00AD1D9D">
        <w:rPr>
          <w:rFonts w:asciiTheme="minorHAnsi" w:hAnsiTheme="minorHAnsi" w:cstheme="minorHAnsi"/>
          <w:color w:val="auto"/>
          <w:sz w:val="24"/>
          <w:szCs w:val="24"/>
        </w:rPr>
        <w:t>funds obligated during FY 202</w:t>
      </w:r>
      <w:r w:rsidR="00E61876">
        <w:rPr>
          <w:rFonts w:asciiTheme="minorHAnsi" w:hAnsiTheme="minorHAnsi" w:cstheme="minorHAnsi"/>
          <w:color w:val="auto"/>
          <w:sz w:val="24"/>
          <w:szCs w:val="24"/>
        </w:rPr>
        <w:t>4</w:t>
      </w:r>
      <w:r w:rsidRPr="00AD1D9D">
        <w:rPr>
          <w:rFonts w:asciiTheme="minorHAnsi" w:hAnsiTheme="minorHAnsi" w:cstheme="minorHAnsi"/>
          <w:color w:val="auto"/>
          <w:sz w:val="24"/>
          <w:szCs w:val="24"/>
        </w:rPr>
        <w:t xml:space="preserve">, assistance that benefits the governments of the following countries may be subject to a restriction under the TVPA.  The Department of State determines on a case-by-case basis what constitutes assistance to a government; the general principles listed below apply.  </w:t>
      </w:r>
    </w:p>
    <w:p w14:paraId="1674F226" w14:textId="77777777" w:rsidR="00CA6F5A" w:rsidRPr="00AD1D9D" w:rsidRDefault="00CA6F5A" w:rsidP="00DF259E">
      <w:pPr>
        <w:spacing w:after="0" w:line="240" w:lineRule="auto"/>
        <w:rPr>
          <w:rFonts w:asciiTheme="minorHAnsi" w:hAnsiTheme="minorHAnsi" w:cstheme="minorHAnsi"/>
          <w:color w:val="auto"/>
          <w:sz w:val="24"/>
          <w:szCs w:val="24"/>
        </w:rPr>
      </w:pPr>
    </w:p>
    <w:p w14:paraId="29875286" w14:textId="77777777" w:rsidR="00CA6F5A" w:rsidRPr="00AD1D9D" w:rsidRDefault="00CA6F5A" w:rsidP="00CA6F5A">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t>Assistance to the government includes:</w:t>
      </w:r>
    </w:p>
    <w:p w14:paraId="47759D52" w14:textId="77777777" w:rsidR="00CA6F5A" w:rsidRPr="00AD1D9D" w:rsidRDefault="00CA6F5A" w:rsidP="00CA6F5A">
      <w:pPr>
        <w:numPr>
          <w:ilvl w:val="0"/>
          <w:numId w:val="30"/>
        </w:numPr>
        <w:spacing w:after="0" w:line="240" w:lineRule="auto"/>
        <w:ind w:left="720"/>
        <w:rPr>
          <w:rFonts w:asciiTheme="minorHAnsi" w:hAnsiTheme="minorHAnsi" w:cstheme="minorHAnsi"/>
          <w:color w:val="auto"/>
          <w:sz w:val="24"/>
          <w:szCs w:val="24"/>
        </w:rPr>
      </w:pPr>
      <w:r w:rsidRPr="00AD1D9D">
        <w:rPr>
          <w:rFonts w:asciiTheme="minorHAnsi" w:hAnsiTheme="minorHAnsi" w:cstheme="minorHAnsi"/>
          <w:color w:val="auto"/>
          <w:sz w:val="24"/>
          <w:szCs w:val="24"/>
        </w:rPr>
        <w:t>All branches of government (executive, legislative, judicial) at all levels (national, regional, local</w:t>
      </w:r>
      <w:proofErr w:type="gramStart"/>
      <w:r w:rsidRPr="00AD1D9D">
        <w:rPr>
          <w:rFonts w:asciiTheme="minorHAnsi" w:hAnsiTheme="minorHAnsi" w:cstheme="minorHAnsi"/>
          <w:color w:val="auto"/>
          <w:sz w:val="24"/>
          <w:szCs w:val="24"/>
        </w:rPr>
        <w:t>);</w:t>
      </w:r>
      <w:proofErr w:type="gramEnd"/>
    </w:p>
    <w:p w14:paraId="04C8D371" w14:textId="77777777" w:rsidR="00CA6F5A" w:rsidRPr="00AD1D9D" w:rsidRDefault="00CA6F5A" w:rsidP="003A3E08">
      <w:pPr>
        <w:numPr>
          <w:ilvl w:val="0"/>
          <w:numId w:val="30"/>
        </w:numPr>
        <w:spacing w:after="0" w:line="240" w:lineRule="auto"/>
        <w:ind w:left="720"/>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Public schools, universities, hospitals, and state-owned enterprises, as well as government </w:t>
      </w:r>
      <w:proofErr w:type="gramStart"/>
      <w:r w:rsidRPr="00AD1D9D">
        <w:rPr>
          <w:rFonts w:asciiTheme="minorHAnsi" w:hAnsiTheme="minorHAnsi" w:cstheme="minorHAnsi"/>
          <w:color w:val="auto"/>
          <w:sz w:val="24"/>
          <w:szCs w:val="24"/>
        </w:rPr>
        <w:t>employees;</w:t>
      </w:r>
      <w:proofErr w:type="gramEnd"/>
    </w:p>
    <w:p w14:paraId="6BE96BE8" w14:textId="2F216F7D" w:rsidR="0057151D" w:rsidRPr="00AD1D9D" w:rsidRDefault="00CA6F5A" w:rsidP="003A3E08">
      <w:pPr>
        <w:numPr>
          <w:ilvl w:val="0"/>
          <w:numId w:val="30"/>
        </w:numPr>
        <w:spacing w:after="0" w:line="240" w:lineRule="auto"/>
        <w:ind w:left="720"/>
        <w:rPr>
          <w:rFonts w:asciiTheme="minorHAnsi" w:hAnsiTheme="minorHAnsi" w:cstheme="minorHAnsi"/>
          <w:color w:val="auto"/>
          <w:sz w:val="24"/>
          <w:szCs w:val="24"/>
        </w:rPr>
      </w:pPr>
      <w:r w:rsidRPr="00AD1D9D">
        <w:rPr>
          <w:rFonts w:asciiTheme="minorHAnsi" w:hAnsiTheme="minorHAnsi" w:cstheme="minorHAnsi"/>
          <w:color w:val="auto"/>
          <w:sz w:val="24"/>
          <w:szCs w:val="24"/>
        </w:rPr>
        <w:t>Cash, training, equipment, services, or other assistance provided directly to the government, assistance provided to an NGO or other implementer for the benefit of the government, and assistance to government employees.</w:t>
      </w:r>
    </w:p>
    <w:p w14:paraId="028B8256" w14:textId="77777777" w:rsidR="00DF259E" w:rsidRPr="00AD1D9D" w:rsidRDefault="00DF259E" w:rsidP="00DF259E">
      <w:pPr>
        <w:spacing w:after="0" w:line="240" w:lineRule="auto"/>
        <w:rPr>
          <w:rFonts w:asciiTheme="minorHAnsi" w:hAnsiTheme="minorHAnsi" w:cstheme="minorHAnsi"/>
          <w:color w:val="auto"/>
          <w:sz w:val="24"/>
          <w:szCs w:val="24"/>
          <w:highlight w:val="green"/>
        </w:rPr>
      </w:pPr>
    </w:p>
    <w:p w14:paraId="683340ED" w14:textId="77777777" w:rsidR="00E61876" w:rsidRPr="00A72DE8" w:rsidRDefault="00E61876" w:rsidP="00E61876">
      <w:pPr>
        <w:spacing w:after="0" w:line="240" w:lineRule="auto"/>
        <w:rPr>
          <w:rFonts w:asciiTheme="minorHAnsi" w:hAnsiTheme="minorHAnsi" w:cstheme="minorHAnsi"/>
          <w:b/>
          <w:bCs/>
          <w:color w:val="auto"/>
          <w:sz w:val="24"/>
          <w:szCs w:val="24"/>
        </w:rPr>
      </w:pPr>
      <w:r w:rsidRPr="00A72DE8">
        <w:rPr>
          <w:rFonts w:asciiTheme="minorHAnsi" w:hAnsiTheme="minorHAnsi" w:cstheme="minorHAnsi"/>
          <w:b/>
          <w:bCs/>
          <w:color w:val="auto"/>
          <w:sz w:val="24"/>
          <w:szCs w:val="24"/>
          <w:u w:val="single"/>
        </w:rPr>
        <w:t>Subject to TVPA for funds obligated during FY 2024:</w:t>
      </w:r>
    </w:p>
    <w:p w14:paraId="63B57B37" w14:textId="1F4C87F7" w:rsidR="0057151D" w:rsidRDefault="00E61876" w:rsidP="00DF259E">
      <w:pPr>
        <w:spacing w:after="0" w:line="240" w:lineRule="auto"/>
        <w:rPr>
          <w:rFonts w:asciiTheme="minorHAnsi" w:hAnsiTheme="minorHAnsi" w:cstheme="minorHAnsi"/>
          <w:color w:val="auto"/>
          <w:sz w:val="24"/>
          <w:szCs w:val="24"/>
        </w:rPr>
      </w:pPr>
      <w:r w:rsidRPr="00A72DE8">
        <w:rPr>
          <w:rFonts w:asciiTheme="minorHAnsi" w:hAnsiTheme="minorHAnsi" w:cstheme="minorHAnsi"/>
          <w:b/>
          <w:bCs/>
          <w:color w:val="auto"/>
          <w:sz w:val="24"/>
          <w:szCs w:val="24"/>
        </w:rPr>
        <w:t>AF:</w:t>
      </w:r>
      <w:r w:rsidRPr="00A72DE8">
        <w:rPr>
          <w:rFonts w:asciiTheme="minorHAnsi" w:hAnsiTheme="minorHAnsi" w:cstheme="minorHAnsi"/>
          <w:color w:val="auto"/>
          <w:sz w:val="24"/>
          <w:szCs w:val="24"/>
        </w:rPr>
        <w:t xml:space="preserve">  Chad, Equatorial Guinea, Eritrea, Guinea-Bissau, South Sudan</w:t>
      </w:r>
    </w:p>
    <w:p w14:paraId="28E6FEBD" w14:textId="77777777" w:rsidR="00DE1A2F" w:rsidRPr="00AD1D9D" w:rsidRDefault="00DE1A2F" w:rsidP="00DF259E">
      <w:pPr>
        <w:spacing w:after="0" w:line="240" w:lineRule="auto"/>
        <w:rPr>
          <w:rFonts w:asciiTheme="minorHAnsi" w:hAnsiTheme="minorHAnsi" w:cstheme="minorHAnsi"/>
          <w:color w:val="auto"/>
          <w:sz w:val="24"/>
          <w:szCs w:val="24"/>
        </w:rPr>
      </w:pPr>
    </w:p>
    <w:p w14:paraId="4444CB9D" w14:textId="77777777" w:rsidR="000D26B1" w:rsidRPr="00AD1D9D" w:rsidRDefault="00AE506E" w:rsidP="00DF259E">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t>Additional requirements may be included depending on the content of the program</w:t>
      </w:r>
      <w:r w:rsidRPr="00AD1D9D">
        <w:rPr>
          <w:rFonts w:asciiTheme="minorHAnsi" w:hAnsiTheme="minorHAnsi" w:cstheme="minorHAnsi"/>
          <w:color w:val="FF0000"/>
          <w:sz w:val="24"/>
          <w:szCs w:val="24"/>
        </w:rPr>
        <w:t>.</w:t>
      </w:r>
    </w:p>
    <w:p w14:paraId="1E442FB0" w14:textId="77777777" w:rsidR="007B3A35" w:rsidRPr="00AD1D9D" w:rsidRDefault="007B3A35">
      <w:pPr>
        <w:spacing w:after="0" w:line="240" w:lineRule="auto"/>
        <w:rPr>
          <w:rFonts w:asciiTheme="minorHAnsi" w:eastAsia="Times New Roman" w:hAnsiTheme="minorHAnsi" w:cstheme="minorHAnsi"/>
          <w:b/>
          <w:i/>
          <w:color w:val="auto"/>
          <w:sz w:val="24"/>
          <w:szCs w:val="24"/>
        </w:rPr>
      </w:pPr>
    </w:p>
    <w:p w14:paraId="38E62AC3" w14:textId="77777777"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i/>
          <w:color w:val="auto"/>
          <w:sz w:val="24"/>
          <w:szCs w:val="24"/>
        </w:rPr>
        <w:t>F.3 Reporting</w:t>
      </w:r>
    </w:p>
    <w:p w14:paraId="71033AAD" w14:textId="33B0CC4B" w:rsidR="00290D8C" w:rsidRPr="00AD1D9D" w:rsidRDefault="596EF974" w:rsidP="00C166EB">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Applicants should be aware </w:t>
      </w:r>
      <w:r w:rsidR="6E9CA57E" w:rsidRPr="00AD1D9D">
        <w:rPr>
          <w:rFonts w:asciiTheme="minorHAnsi" w:eastAsia="Times New Roman" w:hAnsiTheme="minorHAnsi" w:cstheme="minorHAnsi"/>
          <w:color w:val="auto"/>
          <w:sz w:val="24"/>
          <w:szCs w:val="24"/>
        </w:rPr>
        <w:t>of the post-award reporting requirements for federal assistance awards as reflected in 2 CFR 200 Appendix XII - Award Term and Condition for Recipient Integrity and Performance Matters.</w:t>
      </w:r>
      <w:hyperlink r:id="rId42" w:anchor="ap2.1.200_1521.xii" w:history="1"/>
      <w:r w:rsidR="3648BCD3" w:rsidRPr="00AD1D9D">
        <w:rPr>
          <w:rFonts w:asciiTheme="minorHAnsi" w:eastAsia="Times New Roman" w:hAnsiTheme="minorHAnsi" w:cstheme="minorHAnsi"/>
          <w:color w:val="auto"/>
          <w:sz w:val="24"/>
          <w:szCs w:val="24"/>
          <w:shd w:val="clear" w:color="auto" w:fill="E6E6E6"/>
        </w:rPr>
        <w:t xml:space="preserve"> </w:t>
      </w:r>
      <w:r w:rsidR="23D1E3C6"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 xml:space="preserve">DRL awards require that all reports (financial and progress) are uploaded to the </w:t>
      </w:r>
      <w:r w:rsidR="61A1C2E2" w:rsidRPr="00AD1D9D">
        <w:rPr>
          <w:rFonts w:asciiTheme="minorHAnsi" w:eastAsia="Times New Roman" w:hAnsiTheme="minorHAnsi" w:cstheme="minorHAnsi"/>
          <w:color w:val="auto"/>
          <w:sz w:val="24"/>
          <w:szCs w:val="24"/>
        </w:rPr>
        <w:t xml:space="preserve">federal </w:t>
      </w:r>
      <w:r w:rsidR="4E162183" w:rsidRPr="00AD1D9D">
        <w:rPr>
          <w:rFonts w:asciiTheme="minorHAnsi" w:eastAsia="Times New Roman" w:hAnsiTheme="minorHAnsi" w:cstheme="minorHAnsi"/>
          <w:color w:val="auto"/>
          <w:sz w:val="24"/>
          <w:szCs w:val="24"/>
        </w:rPr>
        <w:t>award</w:t>
      </w:r>
      <w:r w:rsidRPr="00AD1D9D">
        <w:rPr>
          <w:rFonts w:asciiTheme="minorHAnsi" w:eastAsia="Times New Roman" w:hAnsiTheme="minorHAnsi" w:cstheme="minorHAnsi"/>
          <w:color w:val="auto"/>
          <w:sz w:val="24"/>
          <w:szCs w:val="24"/>
        </w:rPr>
        <w:t xml:space="preserve"> file in </w:t>
      </w:r>
      <w:r w:rsidR="25ABDA68" w:rsidRPr="00AD1D9D">
        <w:rPr>
          <w:rFonts w:asciiTheme="minorHAnsi" w:eastAsia="Times New Roman" w:hAnsiTheme="minorHAnsi" w:cstheme="minorHAnsi"/>
          <w:color w:val="auto"/>
          <w:sz w:val="24"/>
          <w:szCs w:val="24"/>
        </w:rPr>
        <w:t>SAMS Domestic</w:t>
      </w:r>
      <w:r w:rsidRPr="00AD1D9D">
        <w:rPr>
          <w:rFonts w:asciiTheme="minorHAnsi" w:eastAsia="Times New Roman" w:hAnsiTheme="minorHAnsi" w:cstheme="minorHAnsi"/>
          <w:color w:val="auto"/>
          <w:sz w:val="24"/>
          <w:szCs w:val="24"/>
        </w:rPr>
        <w:t xml:space="preserve"> on a quarterly basis.  The Federal Financial Report (FFR or SF-425) is the required form for </w:t>
      </w:r>
      <w:r w:rsidRPr="00602B31">
        <w:rPr>
          <w:rFonts w:asciiTheme="minorHAnsi" w:eastAsia="Times New Roman" w:hAnsiTheme="minorHAnsi" w:cstheme="minorHAnsi"/>
          <w:b/>
          <w:bCs/>
          <w:color w:val="auto"/>
          <w:sz w:val="24"/>
          <w:szCs w:val="24"/>
        </w:rPr>
        <w:t>financial reports</w:t>
      </w:r>
      <w:r w:rsidRPr="00AD1D9D">
        <w:rPr>
          <w:rFonts w:asciiTheme="minorHAnsi" w:eastAsia="Times New Roman" w:hAnsiTheme="minorHAnsi" w:cstheme="minorHAnsi"/>
          <w:color w:val="auto"/>
          <w:sz w:val="24"/>
          <w:szCs w:val="24"/>
        </w:rPr>
        <w:t xml:space="preserve"> and must be submitted in PMS</w:t>
      </w:r>
      <w:r w:rsidR="0C408F32"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w:t>
      </w:r>
      <w:r w:rsidR="261B7AF7" w:rsidRPr="00AD1D9D">
        <w:rPr>
          <w:rFonts w:asciiTheme="minorHAnsi" w:eastAsia="Times New Roman" w:hAnsiTheme="minorHAnsi" w:cstheme="minorHAnsi"/>
          <w:color w:val="auto"/>
          <w:sz w:val="24"/>
          <w:szCs w:val="24"/>
        </w:rPr>
        <w:t>and</w:t>
      </w:r>
      <w:r w:rsidR="21C4EAD3" w:rsidRPr="00AD1D9D">
        <w:rPr>
          <w:rFonts w:asciiTheme="minorHAnsi" w:eastAsia="Times New Roman" w:hAnsiTheme="minorHAnsi" w:cstheme="minorHAnsi"/>
          <w:color w:val="auto"/>
          <w:sz w:val="24"/>
          <w:szCs w:val="24"/>
        </w:rPr>
        <w:t xml:space="preserve"> a copy </w:t>
      </w:r>
      <w:r w:rsidR="52951F1D" w:rsidRPr="00AD1D9D">
        <w:rPr>
          <w:rFonts w:asciiTheme="minorHAnsi" w:eastAsia="Times New Roman" w:hAnsiTheme="minorHAnsi" w:cstheme="minorHAnsi"/>
          <w:color w:val="auto"/>
          <w:sz w:val="24"/>
          <w:szCs w:val="24"/>
        </w:rPr>
        <w:t>of the report submitted in</w:t>
      </w:r>
      <w:r w:rsidR="21C4EAD3" w:rsidRPr="00AD1D9D">
        <w:rPr>
          <w:rFonts w:asciiTheme="minorHAnsi" w:eastAsia="Times New Roman" w:hAnsiTheme="minorHAnsi" w:cstheme="minorHAnsi"/>
          <w:color w:val="auto"/>
          <w:sz w:val="24"/>
          <w:szCs w:val="24"/>
        </w:rPr>
        <w:t xml:space="preserve"> PMS</w:t>
      </w:r>
      <w:r w:rsidRPr="00AD1D9D">
        <w:rPr>
          <w:rFonts w:asciiTheme="minorHAnsi" w:eastAsia="Times New Roman" w:hAnsiTheme="minorHAnsi" w:cstheme="minorHAnsi"/>
          <w:color w:val="auto"/>
          <w:sz w:val="24"/>
          <w:szCs w:val="24"/>
        </w:rPr>
        <w:t xml:space="preserve"> then uploaded to the </w:t>
      </w:r>
      <w:r w:rsidR="77272F27" w:rsidRPr="00AD1D9D">
        <w:rPr>
          <w:rFonts w:asciiTheme="minorHAnsi" w:eastAsia="Times New Roman" w:hAnsiTheme="minorHAnsi" w:cstheme="minorHAnsi"/>
          <w:color w:val="auto"/>
          <w:sz w:val="24"/>
          <w:szCs w:val="24"/>
        </w:rPr>
        <w:t>award</w:t>
      </w:r>
      <w:r w:rsidRPr="00AD1D9D">
        <w:rPr>
          <w:rFonts w:asciiTheme="minorHAnsi" w:eastAsia="Times New Roman" w:hAnsiTheme="minorHAnsi" w:cstheme="minorHAnsi"/>
          <w:color w:val="auto"/>
          <w:sz w:val="24"/>
          <w:szCs w:val="24"/>
        </w:rPr>
        <w:t xml:space="preserve"> file </w:t>
      </w:r>
      <w:r w:rsidRPr="00AD1D9D">
        <w:rPr>
          <w:rFonts w:asciiTheme="minorHAnsi" w:eastAsia="Times New Roman" w:hAnsiTheme="minorHAnsi" w:cstheme="minorHAnsi"/>
          <w:color w:val="auto"/>
          <w:sz w:val="24"/>
          <w:szCs w:val="24"/>
        </w:rPr>
        <w:lastRenderedPageBreak/>
        <w:t xml:space="preserve">in </w:t>
      </w:r>
      <w:r w:rsidR="25ABDA68" w:rsidRPr="00AD1D9D">
        <w:rPr>
          <w:rFonts w:asciiTheme="minorHAnsi" w:eastAsia="Times New Roman" w:hAnsiTheme="minorHAnsi" w:cstheme="minorHAnsi"/>
          <w:color w:val="auto"/>
          <w:sz w:val="24"/>
          <w:szCs w:val="24"/>
        </w:rPr>
        <w:t>SAMS Domestic</w:t>
      </w:r>
      <w:r w:rsidRPr="00AD1D9D">
        <w:rPr>
          <w:rFonts w:asciiTheme="minorHAnsi" w:eastAsia="Times New Roman" w:hAnsiTheme="minorHAnsi" w:cstheme="minorHAnsi"/>
          <w:color w:val="auto"/>
          <w:sz w:val="24"/>
          <w:szCs w:val="24"/>
        </w:rPr>
        <w:t xml:space="preserve">.  </w:t>
      </w:r>
      <w:r w:rsidR="66DE6EB8"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rogress reports uploaded to the </w:t>
      </w:r>
      <w:r w:rsidR="6CE09D33" w:rsidRPr="00AD1D9D">
        <w:rPr>
          <w:rFonts w:asciiTheme="minorHAnsi" w:eastAsia="Times New Roman" w:hAnsiTheme="minorHAnsi" w:cstheme="minorHAnsi"/>
          <w:color w:val="auto"/>
          <w:sz w:val="24"/>
          <w:szCs w:val="24"/>
        </w:rPr>
        <w:t>award</w:t>
      </w:r>
      <w:r w:rsidRPr="00AD1D9D">
        <w:rPr>
          <w:rFonts w:asciiTheme="minorHAnsi" w:eastAsia="Times New Roman" w:hAnsiTheme="minorHAnsi" w:cstheme="minorHAnsi"/>
          <w:color w:val="auto"/>
          <w:sz w:val="24"/>
          <w:szCs w:val="24"/>
        </w:rPr>
        <w:t xml:space="preserve"> file in </w:t>
      </w:r>
      <w:r w:rsidR="25ABDA68" w:rsidRPr="00AD1D9D">
        <w:rPr>
          <w:rFonts w:asciiTheme="minorHAnsi" w:eastAsia="Times New Roman" w:hAnsiTheme="minorHAnsi" w:cstheme="minorHAnsi"/>
          <w:color w:val="auto"/>
          <w:sz w:val="24"/>
          <w:szCs w:val="24"/>
        </w:rPr>
        <w:t>SAMS Domestic</w:t>
      </w:r>
      <w:r w:rsidRPr="00AD1D9D">
        <w:rPr>
          <w:rFonts w:asciiTheme="minorHAnsi" w:eastAsia="Times New Roman" w:hAnsiTheme="minorHAnsi" w:cstheme="minorHAnsi"/>
          <w:color w:val="auto"/>
          <w:sz w:val="24"/>
          <w:szCs w:val="24"/>
        </w:rPr>
        <w:t xml:space="preserve"> must</w:t>
      </w:r>
      <w:r w:rsidR="02BB4DAC" w:rsidRPr="00AD1D9D">
        <w:rPr>
          <w:rFonts w:asciiTheme="minorHAnsi" w:eastAsia="Times New Roman" w:hAnsiTheme="minorHAnsi" w:cstheme="minorHAnsi"/>
          <w:color w:val="auto"/>
          <w:sz w:val="24"/>
          <w:szCs w:val="24"/>
        </w:rPr>
        <w:t xml:space="preserve"> include</w:t>
      </w:r>
      <w:r w:rsidRPr="00AD1D9D">
        <w:rPr>
          <w:rFonts w:asciiTheme="minorHAnsi" w:eastAsia="Times New Roman" w:hAnsiTheme="minorHAnsi" w:cstheme="minorHAnsi"/>
          <w:color w:val="auto"/>
          <w:sz w:val="24"/>
          <w:szCs w:val="24"/>
        </w:rPr>
        <w:t xml:space="preserve"> a narrative as described below </w:t>
      </w:r>
      <w:r w:rsidR="332148C1" w:rsidRPr="00AD1D9D">
        <w:rPr>
          <w:rFonts w:asciiTheme="minorHAnsi" w:eastAsia="Times New Roman" w:hAnsiTheme="minorHAnsi" w:cstheme="minorHAnsi"/>
          <w:color w:val="auto"/>
          <w:sz w:val="24"/>
          <w:szCs w:val="24"/>
        </w:rPr>
        <w:t>as well as</w:t>
      </w:r>
      <w:r w:rsidRPr="00AD1D9D">
        <w:rPr>
          <w:rFonts w:asciiTheme="minorHAnsi" w:eastAsia="Times New Roman" w:hAnsiTheme="minorHAnsi" w:cstheme="minorHAnsi"/>
          <w:color w:val="auto"/>
          <w:sz w:val="24"/>
          <w:szCs w:val="24"/>
        </w:rPr>
        <w:t xml:space="preserve"> </w:t>
      </w:r>
      <w:r w:rsidR="3C21E9C5" w:rsidRPr="00AD1D9D">
        <w:rPr>
          <w:rFonts w:asciiTheme="minorHAnsi" w:eastAsia="Times New Roman" w:hAnsiTheme="minorHAnsi" w:cstheme="minorHAnsi"/>
          <w:color w:val="auto"/>
          <w:sz w:val="24"/>
          <w:szCs w:val="24"/>
        </w:rPr>
        <w:t>Program</w:t>
      </w:r>
      <w:r w:rsidRPr="00AD1D9D">
        <w:rPr>
          <w:rFonts w:asciiTheme="minorHAnsi" w:eastAsia="Times New Roman" w:hAnsiTheme="minorHAnsi" w:cstheme="minorHAnsi"/>
          <w:color w:val="auto"/>
          <w:sz w:val="24"/>
          <w:szCs w:val="24"/>
        </w:rPr>
        <w:t xml:space="preserve"> Indicators (or other mutually agreed upon format approved by the </w:t>
      </w:r>
      <w:r w:rsidR="15173E59" w:rsidRPr="00AD1D9D">
        <w:rPr>
          <w:rFonts w:asciiTheme="minorHAnsi" w:eastAsia="Times New Roman" w:hAnsiTheme="minorHAnsi" w:cstheme="minorHAnsi"/>
          <w:color w:val="auto"/>
          <w:sz w:val="24"/>
          <w:szCs w:val="24"/>
        </w:rPr>
        <w:t>G</w:t>
      </w:r>
      <w:r w:rsidRPr="00AD1D9D">
        <w:rPr>
          <w:rFonts w:asciiTheme="minorHAnsi" w:eastAsia="Times New Roman" w:hAnsiTheme="minorHAnsi" w:cstheme="minorHAnsi"/>
          <w:color w:val="auto"/>
          <w:sz w:val="24"/>
          <w:szCs w:val="24"/>
        </w:rPr>
        <w:t xml:space="preserve">rants </w:t>
      </w:r>
      <w:r w:rsidR="15173E59" w:rsidRPr="00AD1D9D">
        <w:rPr>
          <w:rFonts w:asciiTheme="minorHAnsi" w:eastAsia="Times New Roman" w:hAnsiTheme="minorHAnsi" w:cstheme="minorHAnsi"/>
          <w:color w:val="auto"/>
          <w:sz w:val="24"/>
          <w:szCs w:val="24"/>
        </w:rPr>
        <w:t>O</w:t>
      </w:r>
      <w:r w:rsidRPr="00AD1D9D">
        <w:rPr>
          <w:rFonts w:asciiTheme="minorHAnsi" w:eastAsia="Times New Roman" w:hAnsiTheme="minorHAnsi" w:cstheme="minorHAnsi"/>
          <w:color w:val="auto"/>
          <w:sz w:val="24"/>
          <w:szCs w:val="24"/>
        </w:rPr>
        <w:t>fficer)</w:t>
      </w:r>
      <w:r w:rsidR="14A3C824" w:rsidRPr="00AD1D9D">
        <w:rPr>
          <w:rFonts w:asciiTheme="minorHAnsi" w:eastAsia="Times New Roman" w:hAnsiTheme="minorHAnsi" w:cstheme="minorHAnsi"/>
          <w:color w:val="auto"/>
          <w:sz w:val="24"/>
          <w:szCs w:val="24"/>
        </w:rPr>
        <w:t>,</w:t>
      </w:r>
      <w:r w:rsidR="728580C3" w:rsidRPr="00AD1D9D">
        <w:rPr>
          <w:rFonts w:asciiTheme="minorHAnsi" w:eastAsia="Times New Roman" w:hAnsiTheme="minorHAnsi" w:cstheme="minorHAnsi"/>
          <w:color w:val="auto"/>
          <w:sz w:val="24"/>
          <w:szCs w:val="24"/>
        </w:rPr>
        <w:t xml:space="preserve"> including</w:t>
      </w:r>
      <w:r w:rsidRPr="00AD1D9D">
        <w:rPr>
          <w:rFonts w:asciiTheme="minorHAnsi" w:eastAsia="Times New Roman" w:hAnsiTheme="minorHAnsi" w:cstheme="minorHAnsi"/>
          <w:color w:val="auto"/>
          <w:sz w:val="24"/>
          <w:szCs w:val="24"/>
        </w:rPr>
        <w:t xml:space="preserve"> </w:t>
      </w:r>
      <w:r w:rsidR="00396DB5" w:rsidRPr="00AD1D9D">
        <w:rPr>
          <w:rFonts w:asciiTheme="minorHAnsi" w:eastAsia="Times New Roman" w:hAnsiTheme="minorHAnsi" w:cstheme="minorHAnsi"/>
          <w:color w:val="auto"/>
          <w:sz w:val="24"/>
          <w:szCs w:val="24"/>
        </w:rPr>
        <w:t>standard (</w:t>
      </w:r>
      <w:r w:rsidRPr="00AD1D9D">
        <w:rPr>
          <w:rFonts w:asciiTheme="minorHAnsi" w:eastAsia="Times New Roman" w:hAnsiTheme="minorHAnsi" w:cstheme="minorHAnsi"/>
          <w:color w:val="auto"/>
          <w:sz w:val="24"/>
          <w:szCs w:val="24"/>
        </w:rPr>
        <w:t>F</w:t>
      </w:r>
      <w:r w:rsidR="00396DB5" w:rsidRPr="00AD1D9D">
        <w:rPr>
          <w:rFonts w:asciiTheme="minorHAnsi" w:eastAsia="Times New Roman" w:hAnsiTheme="minorHAnsi" w:cstheme="minorHAnsi"/>
          <w:color w:val="auto"/>
          <w:sz w:val="24"/>
          <w:szCs w:val="24"/>
        </w:rPr>
        <w:t>) f</w:t>
      </w:r>
      <w:r w:rsidRPr="00AD1D9D">
        <w:rPr>
          <w:rFonts w:asciiTheme="minorHAnsi" w:eastAsia="Times New Roman" w:hAnsiTheme="minorHAnsi" w:cstheme="minorHAnsi"/>
          <w:color w:val="auto"/>
          <w:sz w:val="24"/>
          <w:szCs w:val="24"/>
        </w:rPr>
        <w:t>ramework indicators</w:t>
      </w:r>
      <w:r w:rsidR="00396DB5" w:rsidRPr="00AD1D9D">
        <w:rPr>
          <w:rFonts w:asciiTheme="minorHAnsi" w:eastAsia="Times New Roman" w:hAnsiTheme="minorHAnsi" w:cstheme="minorHAnsi"/>
          <w:color w:val="auto"/>
          <w:sz w:val="24"/>
          <w:szCs w:val="24"/>
        </w:rPr>
        <w:t xml:space="preserve"> and DRL framework indicators</w:t>
      </w:r>
      <w:r w:rsidRPr="00AD1D9D">
        <w:rPr>
          <w:rFonts w:asciiTheme="minorHAnsi" w:eastAsia="Times New Roman" w:hAnsiTheme="minorHAnsi" w:cstheme="minorHAnsi"/>
          <w:color w:val="auto"/>
          <w:sz w:val="24"/>
          <w:szCs w:val="24"/>
        </w:rPr>
        <w:t>.</w:t>
      </w:r>
      <w:r w:rsidR="3349E7EC" w:rsidRPr="00AD1D9D">
        <w:rPr>
          <w:rFonts w:asciiTheme="minorHAnsi" w:eastAsia="Times New Roman" w:hAnsiTheme="minorHAnsi" w:cstheme="minorHAnsi"/>
          <w:color w:val="auto"/>
          <w:sz w:val="24"/>
          <w:szCs w:val="24"/>
        </w:rPr>
        <w:t xml:space="preserve"> </w:t>
      </w:r>
      <w:r w:rsidR="37C0649A" w:rsidRPr="00AD1D9D">
        <w:rPr>
          <w:rFonts w:asciiTheme="minorHAnsi" w:eastAsia="Times New Roman" w:hAnsiTheme="minorHAnsi" w:cstheme="minorHAnsi"/>
          <w:color w:val="auto"/>
          <w:sz w:val="24"/>
          <w:szCs w:val="24"/>
        </w:rPr>
        <w:t xml:space="preserve"> </w:t>
      </w:r>
      <w:r w:rsidR="4F2435BD" w:rsidRPr="00AD1D9D">
        <w:rPr>
          <w:rFonts w:asciiTheme="minorHAnsi" w:eastAsia="Times New Roman" w:hAnsiTheme="minorHAnsi" w:cstheme="minorHAnsi"/>
          <w:color w:val="auto"/>
          <w:sz w:val="24"/>
          <w:szCs w:val="24"/>
        </w:rPr>
        <w:t>F</w:t>
      </w:r>
      <w:r w:rsidR="00396DB5" w:rsidRPr="00AD1D9D">
        <w:rPr>
          <w:rFonts w:asciiTheme="minorHAnsi" w:eastAsia="Times New Roman" w:hAnsiTheme="minorHAnsi" w:cstheme="minorHAnsi"/>
          <w:color w:val="auto"/>
          <w:sz w:val="24"/>
          <w:szCs w:val="24"/>
        </w:rPr>
        <w:t xml:space="preserve"> and DRL f</w:t>
      </w:r>
      <w:r w:rsidR="4F2435BD" w:rsidRPr="00AD1D9D">
        <w:rPr>
          <w:rFonts w:asciiTheme="minorHAnsi" w:eastAsia="Times New Roman" w:hAnsiTheme="minorHAnsi" w:cstheme="minorHAnsi"/>
          <w:color w:val="auto"/>
          <w:sz w:val="24"/>
          <w:szCs w:val="24"/>
        </w:rPr>
        <w:t>ramework indicators will be review</w:t>
      </w:r>
      <w:r w:rsidR="02BB4DAC" w:rsidRPr="00AD1D9D">
        <w:rPr>
          <w:rFonts w:asciiTheme="minorHAnsi" w:eastAsia="Times New Roman" w:hAnsiTheme="minorHAnsi" w:cstheme="minorHAnsi"/>
          <w:color w:val="auto"/>
          <w:sz w:val="24"/>
          <w:szCs w:val="24"/>
        </w:rPr>
        <w:t>ed</w:t>
      </w:r>
      <w:r w:rsidR="4F2435BD" w:rsidRPr="00AD1D9D">
        <w:rPr>
          <w:rFonts w:asciiTheme="minorHAnsi" w:eastAsia="Times New Roman" w:hAnsiTheme="minorHAnsi" w:cstheme="minorHAnsi"/>
          <w:color w:val="auto"/>
          <w:sz w:val="24"/>
          <w:szCs w:val="24"/>
        </w:rPr>
        <w:t xml:space="preserve"> and negotiated during the final stages of issuing an award</w:t>
      </w:r>
      <w:r w:rsidR="3C40D881" w:rsidRPr="00AD1D9D">
        <w:rPr>
          <w:rFonts w:asciiTheme="minorHAnsi" w:eastAsia="Times New Roman" w:hAnsiTheme="minorHAnsi" w:cstheme="minorHAnsi"/>
          <w:color w:val="auto"/>
          <w:sz w:val="24"/>
          <w:szCs w:val="24"/>
        </w:rPr>
        <w:t xml:space="preserve"> on a pro</w:t>
      </w:r>
      <w:r w:rsidR="6F5F726F" w:rsidRPr="00AD1D9D">
        <w:rPr>
          <w:rFonts w:asciiTheme="minorHAnsi" w:eastAsia="Times New Roman" w:hAnsiTheme="minorHAnsi" w:cstheme="minorHAnsi"/>
          <w:color w:val="auto"/>
          <w:sz w:val="24"/>
          <w:szCs w:val="24"/>
        </w:rPr>
        <w:t>ject</w:t>
      </w:r>
      <w:r w:rsidR="3C40D881" w:rsidRPr="00AD1D9D">
        <w:rPr>
          <w:rFonts w:asciiTheme="minorHAnsi" w:eastAsia="Times New Roman" w:hAnsiTheme="minorHAnsi" w:cstheme="minorHAnsi"/>
          <w:color w:val="auto"/>
          <w:sz w:val="24"/>
          <w:szCs w:val="24"/>
        </w:rPr>
        <w:t>-by-pro</w:t>
      </w:r>
      <w:r w:rsidR="58B8FD3B" w:rsidRPr="00AD1D9D">
        <w:rPr>
          <w:rFonts w:asciiTheme="minorHAnsi" w:eastAsia="Times New Roman" w:hAnsiTheme="minorHAnsi" w:cstheme="minorHAnsi"/>
          <w:color w:val="auto"/>
          <w:sz w:val="24"/>
          <w:szCs w:val="24"/>
        </w:rPr>
        <w:t>ject</w:t>
      </w:r>
      <w:r w:rsidR="3C40D881" w:rsidRPr="00AD1D9D">
        <w:rPr>
          <w:rFonts w:asciiTheme="minorHAnsi" w:eastAsia="Times New Roman" w:hAnsiTheme="minorHAnsi" w:cstheme="minorHAnsi"/>
          <w:color w:val="auto"/>
          <w:sz w:val="24"/>
          <w:szCs w:val="24"/>
        </w:rPr>
        <w:t xml:space="preserve"> basis</w:t>
      </w:r>
      <w:r w:rsidR="4F2435BD" w:rsidRPr="00AD1D9D">
        <w:rPr>
          <w:rFonts w:asciiTheme="minorHAnsi" w:eastAsia="Times New Roman" w:hAnsiTheme="minorHAnsi" w:cstheme="minorHAnsi"/>
          <w:color w:val="auto"/>
          <w:sz w:val="24"/>
          <w:szCs w:val="24"/>
        </w:rPr>
        <w:t>.</w:t>
      </w:r>
    </w:p>
    <w:p w14:paraId="23EEF5C3" w14:textId="77777777" w:rsidR="00290D8C" w:rsidRPr="00AD1D9D" w:rsidRDefault="00290D8C" w:rsidP="6C15E1B1">
      <w:pPr>
        <w:spacing w:after="0" w:line="240" w:lineRule="auto"/>
        <w:rPr>
          <w:rFonts w:asciiTheme="minorHAnsi" w:hAnsiTheme="minorHAnsi" w:cstheme="minorHAnsi"/>
          <w:color w:val="auto"/>
          <w:sz w:val="24"/>
          <w:szCs w:val="24"/>
        </w:rPr>
      </w:pPr>
    </w:p>
    <w:p w14:paraId="2156F782" w14:textId="4BE6207B" w:rsidR="00290D8C" w:rsidRPr="00AD1D9D" w:rsidRDefault="596EF974" w:rsidP="6C15E1B1">
      <w:pPr>
        <w:spacing w:after="0" w:line="240" w:lineRule="auto"/>
        <w:rPr>
          <w:rFonts w:asciiTheme="minorHAnsi" w:hAnsiTheme="minorHAnsi" w:cstheme="minorHAnsi"/>
          <w:color w:val="auto"/>
          <w:sz w:val="24"/>
          <w:szCs w:val="24"/>
        </w:rPr>
      </w:pPr>
      <w:r w:rsidRPr="00602B31">
        <w:rPr>
          <w:rFonts w:asciiTheme="minorHAnsi" w:eastAsia="Times New Roman" w:hAnsiTheme="minorHAnsi" w:cstheme="minorHAnsi"/>
          <w:b/>
          <w:bCs/>
          <w:color w:val="auto"/>
          <w:sz w:val="24"/>
          <w:szCs w:val="24"/>
        </w:rPr>
        <w:t>Narrative progress reports</w:t>
      </w:r>
      <w:r w:rsidRPr="00AD1D9D">
        <w:rPr>
          <w:rFonts w:asciiTheme="minorHAnsi" w:eastAsia="Times New Roman" w:hAnsiTheme="minorHAnsi" w:cstheme="minorHAnsi"/>
          <w:color w:val="auto"/>
          <w:sz w:val="24"/>
          <w:szCs w:val="24"/>
        </w:rPr>
        <w:t xml:space="preserve"> should reflect the focus on measuring the project’s </w:t>
      </w:r>
      <w:r w:rsidR="00396DB5" w:rsidRPr="00AD1D9D">
        <w:rPr>
          <w:rFonts w:asciiTheme="minorHAnsi" w:eastAsia="Times New Roman" w:hAnsiTheme="minorHAnsi" w:cstheme="minorHAnsi"/>
          <w:color w:val="auto"/>
          <w:sz w:val="24"/>
          <w:szCs w:val="24"/>
        </w:rPr>
        <w:t>progress</w:t>
      </w:r>
      <w:r w:rsidRPr="00AD1D9D">
        <w:rPr>
          <w:rFonts w:asciiTheme="minorHAnsi" w:eastAsia="Times New Roman" w:hAnsiTheme="minorHAnsi" w:cstheme="minorHAnsi"/>
          <w:color w:val="auto"/>
          <w:sz w:val="24"/>
          <w:szCs w:val="24"/>
        </w:rPr>
        <w:t xml:space="preserve"> on the overarching objectives and should be compiled according to the objectives, outcomes, and outputs as outlined in the award’s Scope of Work (SOW) and in the Monitoring </w:t>
      </w:r>
      <w:r w:rsidR="0C408F32" w:rsidRPr="00AD1D9D">
        <w:rPr>
          <w:rFonts w:asciiTheme="minorHAnsi" w:eastAsia="Times New Roman" w:hAnsiTheme="minorHAnsi" w:cstheme="minorHAnsi"/>
          <w:color w:val="auto"/>
          <w:sz w:val="24"/>
          <w:szCs w:val="24"/>
        </w:rPr>
        <w:t xml:space="preserve">&amp; </w:t>
      </w:r>
      <w:r w:rsidRPr="00AD1D9D">
        <w:rPr>
          <w:rFonts w:asciiTheme="minorHAnsi" w:eastAsia="Times New Roman" w:hAnsiTheme="minorHAnsi" w:cstheme="minorHAnsi"/>
          <w:color w:val="auto"/>
          <w:sz w:val="24"/>
          <w:szCs w:val="24"/>
        </w:rPr>
        <w:t>Evaluation</w:t>
      </w:r>
      <w:r w:rsidR="15173E59" w:rsidRPr="00AD1D9D">
        <w:rPr>
          <w:rFonts w:asciiTheme="minorHAnsi" w:eastAsia="Times New Roman" w:hAnsiTheme="minorHAnsi" w:cstheme="minorHAnsi"/>
          <w:color w:val="auto"/>
          <w:sz w:val="24"/>
          <w:szCs w:val="24"/>
        </w:rPr>
        <w:t xml:space="preserve"> Narrative</w:t>
      </w:r>
      <w:r w:rsidRPr="00AD1D9D">
        <w:rPr>
          <w:rFonts w:asciiTheme="minorHAnsi" w:eastAsia="Times New Roman" w:hAnsiTheme="minorHAnsi" w:cstheme="minorHAnsi"/>
          <w:color w:val="auto"/>
          <w:sz w:val="24"/>
          <w:szCs w:val="24"/>
        </w:rPr>
        <w:t xml:space="preserve">.  An assessment of the overall project’s </w:t>
      </w:r>
      <w:r w:rsidR="00396DB5" w:rsidRPr="00AD1D9D">
        <w:rPr>
          <w:rFonts w:asciiTheme="minorHAnsi" w:eastAsia="Times New Roman" w:hAnsiTheme="minorHAnsi" w:cstheme="minorHAnsi"/>
          <w:color w:val="auto"/>
          <w:sz w:val="24"/>
          <w:szCs w:val="24"/>
        </w:rPr>
        <w:t>achievements</w:t>
      </w:r>
      <w:r w:rsidRPr="00AD1D9D">
        <w:rPr>
          <w:rFonts w:asciiTheme="minorHAnsi" w:eastAsia="Times New Roman" w:hAnsiTheme="minorHAnsi" w:cstheme="minorHAnsi"/>
          <w:color w:val="auto"/>
          <w:sz w:val="24"/>
          <w:szCs w:val="24"/>
        </w:rPr>
        <w:t xml:space="preserve"> should be included in each progress report.  Where relevant, progress reports should include the following sections: </w:t>
      </w:r>
    </w:p>
    <w:p w14:paraId="2061FC83" w14:textId="77777777" w:rsidR="00290D8C" w:rsidRPr="00AD1D9D" w:rsidRDefault="00290D8C">
      <w:pPr>
        <w:spacing w:after="0" w:line="240" w:lineRule="auto"/>
        <w:rPr>
          <w:rFonts w:asciiTheme="minorHAnsi" w:hAnsiTheme="minorHAnsi" w:cstheme="minorHAnsi"/>
          <w:color w:val="auto"/>
          <w:sz w:val="24"/>
          <w:szCs w:val="24"/>
        </w:rPr>
      </w:pPr>
    </w:p>
    <w:p w14:paraId="6A20EF99" w14:textId="77777777"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Relevant contextual information (limited</w:t>
      </w:r>
      <w:proofErr w:type="gramStart"/>
      <w:r w:rsidRPr="00AD1D9D">
        <w:rPr>
          <w:rFonts w:asciiTheme="minorHAnsi" w:eastAsia="Times New Roman" w:hAnsiTheme="minorHAnsi" w:cstheme="minorHAnsi"/>
          <w:color w:val="auto"/>
          <w:sz w:val="24"/>
          <w:szCs w:val="24"/>
        </w:rPr>
        <w:t>);</w:t>
      </w:r>
      <w:proofErr w:type="gramEnd"/>
    </w:p>
    <w:p w14:paraId="0C94C1C3" w14:textId="2E82F0E3"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Explanation and evaluation of significant activities of the reporting period and how the activities reflect progress toward achieving objectives, including meeting benchmarks/targets as set in the </w:t>
      </w:r>
      <w:r w:rsidR="00396DB5" w:rsidRPr="00AD1D9D">
        <w:rPr>
          <w:rFonts w:asciiTheme="minorHAnsi" w:eastAsia="Times New Roman" w:hAnsiTheme="minorHAnsi" w:cstheme="minorHAnsi"/>
          <w:color w:val="auto"/>
          <w:sz w:val="24"/>
          <w:szCs w:val="24"/>
        </w:rPr>
        <w:t xml:space="preserve">approved </w:t>
      </w:r>
      <w:r w:rsidRPr="00AD1D9D">
        <w:rPr>
          <w:rFonts w:asciiTheme="minorHAnsi" w:eastAsia="Times New Roman" w:hAnsiTheme="minorHAnsi" w:cstheme="minorHAnsi"/>
          <w:color w:val="auto"/>
          <w:sz w:val="24"/>
          <w:szCs w:val="24"/>
        </w:rPr>
        <w:t xml:space="preserve">M&amp;E </w:t>
      </w:r>
      <w:r w:rsidR="00E574B8"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lan.  In addition, attach the M&amp;E </w:t>
      </w:r>
      <w:r w:rsidR="00B230F5"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lan, comparing the target and actual numbers for the </w:t>
      </w:r>
      <w:proofErr w:type="gramStart"/>
      <w:r w:rsidRPr="00AD1D9D">
        <w:rPr>
          <w:rFonts w:asciiTheme="minorHAnsi" w:eastAsia="Times New Roman" w:hAnsiTheme="minorHAnsi" w:cstheme="minorHAnsi"/>
          <w:color w:val="auto"/>
          <w:sz w:val="24"/>
          <w:szCs w:val="24"/>
        </w:rPr>
        <w:t>indicators;</w:t>
      </w:r>
      <w:proofErr w:type="gramEnd"/>
    </w:p>
    <w:p w14:paraId="41DA0F03" w14:textId="5DC65422" w:rsidR="00290D8C" w:rsidRPr="00AD1D9D" w:rsidRDefault="596EF974">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Any </w:t>
      </w:r>
      <w:r w:rsidR="37B3BED7" w:rsidRPr="00AD1D9D">
        <w:rPr>
          <w:rFonts w:asciiTheme="minorHAnsi" w:eastAsia="Times New Roman" w:hAnsiTheme="minorHAnsi" w:cstheme="minorHAnsi"/>
          <w:color w:val="auto"/>
          <w:sz w:val="24"/>
          <w:szCs w:val="24"/>
        </w:rPr>
        <w:t>qualitative</w:t>
      </w:r>
      <w:r w:rsidRPr="00AD1D9D">
        <w:rPr>
          <w:rFonts w:asciiTheme="minorHAnsi" w:eastAsia="Times New Roman" w:hAnsiTheme="minorHAnsi" w:cstheme="minorHAnsi"/>
          <w:color w:val="auto"/>
          <w:sz w:val="24"/>
          <w:szCs w:val="24"/>
        </w:rPr>
        <w:t xml:space="preserve"> impact or success stories from the project, when </w:t>
      </w:r>
      <w:proofErr w:type="gramStart"/>
      <w:r w:rsidRPr="00AD1D9D">
        <w:rPr>
          <w:rFonts w:asciiTheme="minorHAnsi" w:eastAsia="Times New Roman" w:hAnsiTheme="minorHAnsi" w:cstheme="minorHAnsi"/>
          <w:color w:val="auto"/>
          <w:sz w:val="24"/>
          <w:szCs w:val="24"/>
        </w:rPr>
        <w:t>possible;</w:t>
      </w:r>
      <w:proofErr w:type="gramEnd"/>
      <w:r w:rsidRPr="00AD1D9D">
        <w:rPr>
          <w:rFonts w:asciiTheme="minorHAnsi" w:eastAsia="Times New Roman" w:hAnsiTheme="minorHAnsi" w:cstheme="minorHAnsi"/>
          <w:color w:val="auto"/>
          <w:sz w:val="24"/>
          <w:szCs w:val="24"/>
        </w:rPr>
        <w:t xml:space="preserve"> </w:t>
      </w:r>
    </w:p>
    <w:p w14:paraId="657EB044" w14:textId="4E016932"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Copy of </w:t>
      </w:r>
      <w:r w:rsidR="00396DB5" w:rsidRPr="00AD1D9D">
        <w:rPr>
          <w:rFonts w:asciiTheme="minorHAnsi" w:eastAsia="Times New Roman" w:hAnsiTheme="minorHAnsi" w:cstheme="minorHAnsi"/>
          <w:color w:val="auto"/>
          <w:sz w:val="24"/>
          <w:szCs w:val="24"/>
        </w:rPr>
        <w:t xml:space="preserve">baseline, </w:t>
      </w:r>
      <w:r w:rsidRPr="00AD1D9D">
        <w:rPr>
          <w:rFonts w:asciiTheme="minorHAnsi" w:eastAsia="Times New Roman" w:hAnsiTheme="minorHAnsi" w:cstheme="minorHAnsi"/>
          <w:color w:val="auto"/>
          <w:sz w:val="24"/>
          <w:szCs w:val="24"/>
        </w:rPr>
        <w:t>mid-term</w:t>
      </w:r>
      <w:r w:rsidR="00396DB5"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and/or final evaluation report(s) conducted by an external evaluator; if </w:t>
      </w:r>
      <w:proofErr w:type="gramStart"/>
      <w:r w:rsidRPr="00AD1D9D">
        <w:rPr>
          <w:rFonts w:asciiTheme="minorHAnsi" w:eastAsia="Times New Roman" w:hAnsiTheme="minorHAnsi" w:cstheme="minorHAnsi"/>
          <w:color w:val="auto"/>
          <w:sz w:val="24"/>
          <w:szCs w:val="24"/>
        </w:rPr>
        <w:t>applicable;</w:t>
      </w:r>
      <w:proofErr w:type="gramEnd"/>
    </w:p>
    <w:p w14:paraId="483D1A29" w14:textId="2704E2A0" w:rsidR="00290D8C" w:rsidRPr="00AD1D9D" w:rsidRDefault="596EF974">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Relevant supporting documentation or products related to the project activities (such as articles, meeting lists and agendas, participant surveys, photos, manuals, etc.) as separate </w:t>
      </w:r>
      <w:proofErr w:type="gramStart"/>
      <w:r w:rsidRPr="00AD1D9D">
        <w:rPr>
          <w:rFonts w:asciiTheme="minorHAnsi" w:eastAsia="Times New Roman" w:hAnsiTheme="minorHAnsi" w:cstheme="minorHAnsi"/>
          <w:color w:val="auto"/>
          <w:sz w:val="24"/>
          <w:szCs w:val="24"/>
        </w:rPr>
        <w:t>attachments;</w:t>
      </w:r>
      <w:proofErr w:type="gramEnd"/>
    </w:p>
    <w:p w14:paraId="6B218197" w14:textId="5D0AC440"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Description of how the </w:t>
      </w:r>
      <w:r w:rsidR="00E574B8" w:rsidRPr="00AD1D9D">
        <w:rPr>
          <w:rFonts w:asciiTheme="minorHAnsi" w:eastAsia="Times New Roman" w:hAnsiTheme="minorHAnsi" w:cstheme="minorHAnsi"/>
          <w:color w:val="auto"/>
          <w:sz w:val="24"/>
          <w:szCs w:val="24"/>
        </w:rPr>
        <w:t>r</w:t>
      </w:r>
      <w:r w:rsidRPr="00AD1D9D">
        <w:rPr>
          <w:rFonts w:asciiTheme="minorHAnsi" w:eastAsia="Times New Roman" w:hAnsiTheme="minorHAnsi" w:cstheme="minorHAnsi"/>
          <w:color w:val="auto"/>
          <w:sz w:val="24"/>
          <w:szCs w:val="24"/>
        </w:rPr>
        <w:t xml:space="preserve">ecipient is pursuing sustainability, including looking for sources of follow-on </w:t>
      </w:r>
      <w:proofErr w:type="gramStart"/>
      <w:r w:rsidRPr="00AD1D9D">
        <w:rPr>
          <w:rFonts w:asciiTheme="minorHAnsi" w:eastAsia="Times New Roman" w:hAnsiTheme="minorHAnsi" w:cstheme="minorHAnsi"/>
          <w:color w:val="auto"/>
          <w:sz w:val="24"/>
          <w:szCs w:val="24"/>
        </w:rPr>
        <w:t>funding;</w:t>
      </w:r>
      <w:proofErr w:type="gramEnd"/>
    </w:p>
    <w:p w14:paraId="7F7570DE" w14:textId="4242212C" w:rsidR="00290D8C" w:rsidRPr="00AD1D9D" w:rsidRDefault="596EF974">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Any problems/challenges in implementing the project and a corrective action plan with an updated timeline of </w:t>
      </w:r>
      <w:proofErr w:type="gramStart"/>
      <w:r w:rsidRPr="00AD1D9D">
        <w:rPr>
          <w:rFonts w:asciiTheme="minorHAnsi" w:eastAsia="Times New Roman" w:hAnsiTheme="minorHAnsi" w:cstheme="minorHAnsi"/>
          <w:color w:val="auto"/>
          <w:sz w:val="24"/>
          <w:szCs w:val="24"/>
        </w:rPr>
        <w:t>activities;</w:t>
      </w:r>
      <w:proofErr w:type="gramEnd"/>
      <w:r w:rsidRPr="00AD1D9D">
        <w:rPr>
          <w:rFonts w:asciiTheme="minorHAnsi" w:eastAsia="Times New Roman" w:hAnsiTheme="minorHAnsi" w:cstheme="minorHAnsi"/>
          <w:color w:val="auto"/>
          <w:sz w:val="24"/>
          <w:szCs w:val="24"/>
        </w:rPr>
        <w:t xml:space="preserve"> </w:t>
      </w:r>
    </w:p>
    <w:p w14:paraId="5777EDF5" w14:textId="77777777"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Reasons why established goals were not </w:t>
      </w:r>
      <w:proofErr w:type="gramStart"/>
      <w:r w:rsidRPr="00AD1D9D">
        <w:rPr>
          <w:rFonts w:asciiTheme="minorHAnsi" w:eastAsia="Times New Roman" w:hAnsiTheme="minorHAnsi" w:cstheme="minorHAnsi"/>
          <w:color w:val="auto"/>
          <w:sz w:val="24"/>
          <w:szCs w:val="24"/>
        </w:rPr>
        <w:t>met;</w:t>
      </w:r>
      <w:proofErr w:type="gramEnd"/>
      <w:r w:rsidRPr="00AD1D9D">
        <w:rPr>
          <w:rFonts w:asciiTheme="minorHAnsi" w:eastAsia="Times New Roman" w:hAnsiTheme="minorHAnsi" w:cstheme="minorHAnsi"/>
          <w:color w:val="auto"/>
          <w:sz w:val="24"/>
          <w:szCs w:val="24"/>
        </w:rPr>
        <w:t xml:space="preserve"> </w:t>
      </w:r>
    </w:p>
    <w:p w14:paraId="63207C8A" w14:textId="2ED46CF2" w:rsidR="00E574B8" w:rsidRPr="00AD1D9D" w:rsidRDefault="1BBD3020" w:rsidP="0055170D">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Data for the required F</w:t>
      </w:r>
      <w:r w:rsidR="00DE79D0" w:rsidRPr="00AD1D9D">
        <w:rPr>
          <w:rFonts w:asciiTheme="minorHAnsi" w:eastAsia="Times New Roman" w:hAnsiTheme="minorHAnsi" w:cstheme="minorHAnsi"/>
          <w:color w:val="auto"/>
          <w:sz w:val="24"/>
          <w:szCs w:val="24"/>
        </w:rPr>
        <w:t xml:space="preserve"> and/or DRL f</w:t>
      </w:r>
      <w:r w:rsidRPr="00AD1D9D">
        <w:rPr>
          <w:rFonts w:asciiTheme="minorHAnsi" w:eastAsia="Times New Roman" w:hAnsiTheme="minorHAnsi" w:cstheme="minorHAnsi"/>
          <w:color w:val="auto"/>
          <w:sz w:val="24"/>
          <w:szCs w:val="24"/>
        </w:rPr>
        <w:t xml:space="preserve">ramework indicator(s) for the quarter as well as aggregate data by fiscal </w:t>
      </w:r>
      <w:proofErr w:type="gramStart"/>
      <w:r w:rsidRPr="00AD1D9D">
        <w:rPr>
          <w:rFonts w:asciiTheme="minorHAnsi" w:eastAsia="Times New Roman" w:hAnsiTheme="minorHAnsi" w:cstheme="minorHAnsi"/>
          <w:color w:val="auto"/>
          <w:sz w:val="24"/>
          <w:szCs w:val="24"/>
        </w:rPr>
        <w:t>year</w:t>
      </w:r>
      <w:r w:rsidR="0C891CE9" w:rsidRPr="00AD1D9D">
        <w:rPr>
          <w:rFonts w:asciiTheme="minorHAnsi" w:eastAsia="Times New Roman" w:hAnsiTheme="minorHAnsi" w:cstheme="minorHAnsi"/>
          <w:color w:val="auto"/>
          <w:sz w:val="24"/>
          <w:szCs w:val="24"/>
        </w:rPr>
        <w:t>;</w:t>
      </w:r>
      <w:proofErr w:type="gramEnd"/>
      <w:r w:rsidRPr="00AD1D9D">
        <w:rPr>
          <w:rFonts w:asciiTheme="minorHAnsi" w:eastAsia="Times New Roman" w:hAnsiTheme="minorHAnsi" w:cstheme="minorHAnsi"/>
          <w:color w:val="auto"/>
          <w:sz w:val="24"/>
          <w:szCs w:val="24"/>
        </w:rPr>
        <w:t xml:space="preserve">  </w:t>
      </w:r>
    </w:p>
    <w:p w14:paraId="2EF0ACD7" w14:textId="0704EDB9" w:rsidR="00290D8C" w:rsidRPr="00AD1D9D" w:rsidRDefault="0067186E" w:rsidP="0055170D">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Program Indicators or other mutually agreed upon format approved by the Grants </w:t>
      </w:r>
      <w:proofErr w:type="gramStart"/>
      <w:r w:rsidRPr="00AD1D9D">
        <w:rPr>
          <w:rFonts w:asciiTheme="minorHAnsi" w:eastAsia="Times New Roman" w:hAnsiTheme="minorHAnsi" w:cstheme="minorHAnsi"/>
          <w:color w:val="auto"/>
          <w:sz w:val="24"/>
          <w:szCs w:val="24"/>
        </w:rPr>
        <w:t>Officer</w:t>
      </w:r>
      <w:r w:rsidR="00B230F5" w:rsidRPr="00AD1D9D">
        <w:rPr>
          <w:rFonts w:asciiTheme="minorHAnsi" w:eastAsia="Times New Roman" w:hAnsiTheme="minorHAnsi" w:cstheme="minorHAnsi"/>
          <w:color w:val="auto"/>
          <w:sz w:val="24"/>
          <w:szCs w:val="24"/>
        </w:rPr>
        <w:t>;</w:t>
      </w:r>
      <w:proofErr w:type="gramEnd"/>
      <w:r w:rsidRPr="00AD1D9D">
        <w:rPr>
          <w:rFonts w:asciiTheme="minorHAnsi" w:eastAsia="Times New Roman" w:hAnsiTheme="minorHAnsi" w:cstheme="minorHAnsi"/>
          <w:color w:val="auto"/>
          <w:sz w:val="24"/>
          <w:szCs w:val="24"/>
        </w:rPr>
        <w:t xml:space="preserve">  </w:t>
      </w:r>
      <w:r w:rsidR="002607E8" w:rsidRPr="00AD1D9D">
        <w:rPr>
          <w:rFonts w:asciiTheme="minorHAnsi" w:eastAsia="Times New Roman" w:hAnsiTheme="minorHAnsi" w:cstheme="minorHAnsi"/>
          <w:color w:val="auto"/>
          <w:sz w:val="24"/>
          <w:szCs w:val="24"/>
        </w:rPr>
        <w:t xml:space="preserve"> </w:t>
      </w:r>
    </w:p>
    <w:p w14:paraId="62238FF7" w14:textId="77777777"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Proposed activities for the next quarter;</w:t>
      </w:r>
      <w:r w:rsidR="00B230F5" w:rsidRPr="00AD1D9D">
        <w:rPr>
          <w:rFonts w:asciiTheme="minorHAnsi" w:eastAsia="Times New Roman" w:hAnsiTheme="minorHAnsi" w:cstheme="minorHAnsi"/>
          <w:color w:val="auto"/>
          <w:sz w:val="24"/>
          <w:szCs w:val="24"/>
        </w:rPr>
        <w:t xml:space="preserve"> and</w:t>
      </w:r>
      <w:r w:rsidR="00C84A07" w:rsidRPr="00AD1D9D">
        <w:rPr>
          <w:rFonts w:asciiTheme="minorHAnsi" w:eastAsia="Times New Roman" w:hAnsiTheme="minorHAnsi" w:cstheme="minorHAnsi"/>
          <w:color w:val="auto"/>
          <w:sz w:val="24"/>
          <w:szCs w:val="24"/>
        </w:rPr>
        <w:t>,</w:t>
      </w:r>
    </w:p>
    <w:p w14:paraId="0956EB19" w14:textId="77777777" w:rsidR="00863457" w:rsidRPr="00AD1D9D" w:rsidRDefault="002607E8" w:rsidP="00863457">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Additional pertinent information, including analysis and explanation of cost overruns or high unit costs, if applicable.</w:t>
      </w:r>
    </w:p>
    <w:p w14:paraId="0A2B80FC" w14:textId="77777777" w:rsidR="00E0037D" w:rsidRPr="00AD1D9D" w:rsidRDefault="00E0037D" w:rsidP="00863457">
      <w:pPr>
        <w:spacing w:after="0" w:line="240" w:lineRule="auto"/>
        <w:contextualSpacing/>
        <w:rPr>
          <w:rFonts w:asciiTheme="minorHAnsi" w:eastAsia="Times New Roman" w:hAnsiTheme="minorHAnsi" w:cstheme="minorHAnsi"/>
          <w:b/>
          <w:color w:val="000000" w:themeColor="text1"/>
          <w:sz w:val="24"/>
          <w:szCs w:val="24"/>
        </w:rPr>
      </w:pPr>
    </w:p>
    <w:p w14:paraId="73EF34EC" w14:textId="014333EB" w:rsidR="00433DBF" w:rsidRPr="00AD1D9D" w:rsidRDefault="00433DBF" w:rsidP="00863457">
      <w:pPr>
        <w:spacing w:after="0" w:line="240" w:lineRule="auto"/>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b/>
          <w:color w:val="000000" w:themeColor="text1"/>
          <w:sz w:val="24"/>
          <w:szCs w:val="24"/>
        </w:rPr>
        <w:t>Foreign Assistance Data Review:</w:t>
      </w:r>
      <w:r w:rsidRPr="00AD1D9D">
        <w:rPr>
          <w:rFonts w:asciiTheme="minorHAnsi" w:eastAsia="Times New Roman" w:hAnsiTheme="minorHAnsi" w:cstheme="minorHAnsi"/>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115D98A2" w14:textId="77777777" w:rsidR="00433DBF" w:rsidRPr="00AD1D9D" w:rsidRDefault="00433DBF" w:rsidP="00863457">
      <w:pPr>
        <w:spacing w:after="0" w:line="240" w:lineRule="auto"/>
        <w:contextualSpacing/>
        <w:rPr>
          <w:rFonts w:asciiTheme="minorHAnsi" w:eastAsia="Times New Roman" w:hAnsiTheme="minorHAnsi" w:cstheme="minorHAnsi"/>
          <w:color w:val="auto"/>
          <w:sz w:val="24"/>
          <w:szCs w:val="24"/>
        </w:rPr>
      </w:pPr>
    </w:p>
    <w:p w14:paraId="374686CD" w14:textId="308425ED" w:rsidR="00863457" w:rsidRPr="00AD1D9D" w:rsidRDefault="002607E8" w:rsidP="00863457">
      <w:pPr>
        <w:spacing w:after="0" w:line="240" w:lineRule="auto"/>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A final narrative and financial report must also be submitted within </w:t>
      </w:r>
      <w:r w:rsidR="00AE3985" w:rsidRPr="00AD1D9D">
        <w:rPr>
          <w:rFonts w:asciiTheme="minorHAnsi" w:eastAsia="Times New Roman" w:hAnsiTheme="minorHAnsi" w:cstheme="minorHAnsi"/>
          <w:color w:val="auto"/>
          <w:sz w:val="24"/>
          <w:szCs w:val="24"/>
        </w:rPr>
        <w:t>120</w:t>
      </w:r>
      <w:r w:rsidRPr="00AD1D9D">
        <w:rPr>
          <w:rFonts w:asciiTheme="minorHAnsi" w:eastAsia="Times New Roman" w:hAnsiTheme="minorHAnsi" w:cstheme="minorHAnsi"/>
          <w:color w:val="auto"/>
          <w:sz w:val="24"/>
          <w:szCs w:val="24"/>
        </w:rPr>
        <w:t xml:space="preserve"> days after the expiration of the award.</w:t>
      </w:r>
    </w:p>
    <w:p w14:paraId="27AE463C" w14:textId="77777777" w:rsidR="00863457" w:rsidRPr="00AD1D9D" w:rsidRDefault="00863457" w:rsidP="00863457">
      <w:pPr>
        <w:spacing w:after="0" w:line="240" w:lineRule="auto"/>
        <w:contextualSpacing/>
        <w:rPr>
          <w:rFonts w:asciiTheme="minorHAnsi" w:eastAsia="Times New Roman" w:hAnsiTheme="minorHAnsi" w:cstheme="minorHAnsi"/>
          <w:color w:val="auto"/>
          <w:sz w:val="24"/>
          <w:szCs w:val="24"/>
        </w:rPr>
      </w:pPr>
    </w:p>
    <w:p w14:paraId="054FBD2F" w14:textId="3DFBC28A" w:rsidR="00290D8C" w:rsidRPr="00AD1D9D" w:rsidRDefault="002607E8" w:rsidP="00536C8F">
      <w:pPr>
        <w:spacing w:after="0" w:line="240" w:lineRule="auto"/>
        <w:contextualSpacing/>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Please note:</w:t>
      </w:r>
      <w:r w:rsidR="007B3A35" w:rsidRPr="00AD1D9D">
        <w:rPr>
          <w:rFonts w:asciiTheme="minorHAnsi" w:eastAsia="Times New Roman" w:hAnsiTheme="minorHAnsi" w:cstheme="minorHAnsi"/>
          <w:color w:val="auto"/>
          <w:sz w:val="24"/>
          <w:szCs w:val="24"/>
        </w:rPr>
        <w:t xml:space="preserve"> </w:t>
      </w:r>
      <w:r w:rsidR="006632F3" w:rsidRPr="00AD1D9D">
        <w:rPr>
          <w:rFonts w:asciiTheme="minorHAnsi" w:eastAsia="Times New Roman" w:hAnsiTheme="minorHAnsi" w:cstheme="minorHAnsi"/>
          <w:color w:val="auto"/>
          <w:sz w:val="24"/>
          <w:szCs w:val="24"/>
        </w:rPr>
        <w:t xml:space="preserve"> </w:t>
      </w:r>
      <w:r w:rsidR="00D32995" w:rsidRPr="00AD1D9D">
        <w:rPr>
          <w:rFonts w:asciiTheme="minorHAnsi" w:eastAsia="Times New Roman" w:hAnsiTheme="minorHAnsi" w:cstheme="minorHAnsi"/>
          <w:color w:val="auto"/>
          <w:sz w:val="24"/>
          <w:szCs w:val="24"/>
        </w:rPr>
        <w:t>D</w:t>
      </w:r>
      <w:r w:rsidRPr="00AD1D9D">
        <w:rPr>
          <w:rFonts w:asciiTheme="minorHAnsi" w:eastAsia="Times New Roman" w:hAnsiTheme="minorHAnsi" w:cstheme="minorHAnsi"/>
          <w:color w:val="auto"/>
          <w:sz w:val="24"/>
          <w:szCs w:val="24"/>
        </w:rPr>
        <w:t xml:space="preserve">elays in reporting may result in delays of payment approvals and failure to provide required reports may jeopardize the recipient's’ ability to receive future U.S. </w:t>
      </w:r>
      <w:r w:rsidR="00265AFB" w:rsidRPr="00AD1D9D">
        <w:rPr>
          <w:rFonts w:asciiTheme="minorHAnsi" w:eastAsia="Times New Roman" w:hAnsiTheme="minorHAnsi" w:cstheme="minorHAnsi"/>
          <w:color w:val="auto"/>
          <w:sz w:val="24"/>
          <w:szCs w:val="24"/>
        </w:rPr>
        <w:t>g</w:t>
      </w:r>
      <w:r w:rsidRPr="00AD1D9D">
        <w:rPr>
          <w:rFonts w:asciiTheme="minorHAnsi" w:eastAsia="Times New Roman" w:hAnsiTheme="minorHAnsi" w:cstheme="minorHAnsi"/>
          <w:color w:val="auto"/>
          <w:sz w:val="24"/>
          <w:szCs w:val="24"/>
        </w:rPr>
        <w:t>overnment funds.</w:t>
      </w:r>
      <w:r w:rsidR="00433DBF"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DRL reserves the right to request any additional programmatic and/or financial project information during the award period.</w:t>
      </w:r>
    </w:p>
    <w:p w14:paraId="5F197629" w14:textId="77777777" w:rsidR="00290D8C" w:rsidRPr="00AD1D9D" w:rsidRDefault="00290D8C">
      <w:pPr>
        <w:spacing w:after="0" w:line="240" w:lineRule="auto"/>
        <w:rPr>
          <w:rFonts w:asciiTheme="minorHAnsi" w:hAnsiTheme="minorHAnsi" w:cstheme="minorHAnsi"/>
          <w:sz w:val="24"/>
          <w:szCs w:val="24"/>
        </w:rPr>
      </w:pPr>
    </w:p>
    <w:p w14:paraId="1674BEAC" w14:textId="77777777" w:rsidR="00E0037D" w:rsidRPr="00AD1D9D" w:rsidRDefault="00E0037D">
      <w:pPr>
        <w:spacing w:after="0" w:line="240" w:lineRule="auto"/>
        <w:rPr>
          <w:rFonts w:asciiTheme="minorHAnsi" w:eastAsia="Times New Roman" w:hAnsiTheme="minorHAnsi" w:cstheme="minorHAnsi"/>
          <w:b/>
          <w:smallCaps/>
          <w:sz w:val="24"/>
          <w:szCs w:val="24"/>
        </w:rPr>
      </w:pPr>
    </w:p>
    <w:p w14:paraId="6ED6E4AC" w14:textId="42000962"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smallCaps/>
          <w:sz w:val="24"/>
          <w:szCs w:val="24"/>
        </w:rPr>
        <w:t xml:space="preserve">G.  Contact Information </w:t>
      </w:r>
    </w:p>
    <w:p w14:paraId="450F9C43" w14:textId="77777777" w:rsidR="00290D8C" w:rsidRPr="00AD1D9D" w:rsidRDefault="00290D8C" w:rsidP="00DA36CE">
      <w:pPr>
        <w:pStyle w:val="NoSpacing"/>
        <w:rPr>
          <w:rFonts w:asciiTheme="minorHAnsi" w:hAnsiTheme="minorHAnsi" w:cstheme="minorHAnsi"/>
          <w:sz w:val="24"/>
          <w:szCs w:val="24"/>
        </w:rPr>
      </w:pPr>
    </w:p>
    <w:p w14:paraId="02EA80E6" w14:textId="17D36A6A" w:rsidR="00754E7B" w:rsidRPr="00AD1D9D" w:rsidRDefault="596EF974" w:rsidP="00DA36CE">
      <w:pPr>
        <w:pStyle w:val="NoSpacing"/>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For technical submission questions related to this </w:t>
      </w:r>
      <w:r w:rsidR="68DBACDD" w:rsidRPr="00AD1D9D">
        <w:rPr>
          <w:rFonts w:asciiTheme="minorHAnsi" w:eastAsia="Times New Roman" w:hAnsiTheme="minorHAnsi" w:cstheme="minorHAnsi"/>
          <w:sz w:val="24"/>
          <w:szCs w:val="24"/>
        </w:rPr>
        <w:t>NOFO</w:t>
      </w:r>
      <w:r w:rsidRPr="00AD1D9D">
        <w:rPr>
          <w:rFonts w:asciiTheme="minorHAnsi" w:eastAsia="Times New Roman" w:hAnsiTheme="minorHAnsi" w:cstheme="minorHAnsi"/>
          <w:sz w:val="24"/>
          <w:szCs w:val="24"/>
        </w:rPr>
        <w:t>, please contact</w:t>
      </w:r>
      <w:r w:rsidRPr="00AD1D9D">
        <w:rPr>
          <w:rFonts w:asciiTheme="minorHAnsi" w:eastAsia="Times New Roman" w:hAnsiTheme="minorHAnsi" w:cstheme="minorHAnsi"/>
          <w:b/>
          <w:bCs/>
          <w:sz w:val="24"/>
          <w:szCs w:val="24"/>
        </w:rPr>
        <w:t xml:space="preserve"> </w:t>
      </w:r>
      <w:r w:rsidR="0061359B" w:rsidRPr="0061359B">
        <w:rPr>
          <w:rFonts w:asciiTheme="minorHAnsi" w:eastAsia="Times New Roman" w:hAnsiTheme="minorHAnsi" w:cstheme="minorHAnsi"/>
          <w:sz w:val="24"/>
          <w:szCs w:val="24"/>
        </w:rPr>
        <w:t>globalequality@state.gov.</w:t>
      </w:r>
    </w:p>
    <w:p w14:paraId="795FA0C3" w14:textId="77777777" w:rsidR="00754E7B" w:rsidRPr="00AD1D9D" w:rsidRDefault="00754E7B" w:rsidP="00DA36CE">
      <w:pPr>
        <w:pStyle w:val="NoSpacing"/>
        <w:rPr>
          <w:rFonts w:asciiTheme="minorHAnsi" w:hAnsiTheme="minorHAnsi" w:cstheme="minorHAnsi"/>
          <w:sz w:val="24"/>
          <w:szCs w:val="24"/>
        </w:rPr>
      </w:pPr>
    </w:p>
    <w:p w14:paraId="64A7554C" w14:textId="08DAA114" w:rsidR="00B17B75" w:rsidRPr="00AD1D9D" w:rsidRDefault="00B17B75" w:rsidP="00DA36CE">
      <w:pPr>
        <w:pStyle w:val="NoSpacing"/>
        <w:rPr>
          <w:rFonts w:asciiTheme="minorHAnsi" w:hAnsiTheme="minorHAnsi" w:cstheme="minorHAnsi"/>
          <w:sz w:val="24"/>
          <w:szCs w:val="24"/>
        </w:rPr>
      </w:pPr>
      <w:r w:rsidRPr="00AD1D9D">
        <w:rPr>
          <w:rFonts w:asciiTheme="minorHAnsi" w:hAnsiTheme="minorHAnsi" w:cstheme="minorHAnsi"/>
          <w:sz w:val="24"/>
          <w:szCs w:val="24"/>
        </w:rPr>
        <w:t xml:space="preserve">For assistance with SAMS Domestic accounts and technical issues related to the system, please contact the ILMS help desk by phone at </w:t>
      </w:r>
      <w:r w:rsidR="002F3763" w:rsidRPr="00AD1D9D">
        <w:rPr>
          <w:rFonts w:asciiTheme="minorHAnsi" w:hAnsiTheme="minorHAnsi" w:cstheme="minorHAnsi"/>
          <w:sz w:val="24"/>
          <w:szCs w:val="24"/>
        </w:rPr>
        <w:t>+1 (888) 313-4567 (toll charges apply for international callers)</w:t>
      </w:r>
      <w:r w:rsidRPr="00AD1D9D">
        <w:rPr>
          <w:rFonts w:asciiTheme="minorHAnsi" w:hAnsiTheme="minorHAnsi" w:cstheme="minorHAnsi"/>
          <w:sz w:val="24"/>
          <w:szCs w:val="24"/>
        </w:rPr>
        <w:t xml:space="preserve"> or through the Self Service online portal that can be accessed from </w:t>
      </w:r>
      <w:hyperlink r:id="rId43" w:history="1">
        <w:r w:rsidR="00023C27" w:rsidRPr="00AD1D9D">
          <w:rPr>
            <w:rStyle w:val="Hyperlink"/>
            <w:rFonts w:asciiTheme="minorHAnsi" w:hAnsiTheme="minorHAnsi" w:cstheme="minorHAnsi"/>
            <w:sz w:val="24"/>
            <w:szCs w:val="24"/>
          </w:rPr>
          <w:t>https://afsitsm.service-now.com/ilms/home</w:t>
        </w:r>
      </w:hyperlink>
      <w:r w:rsidR="00023C27" w:rsidRPr="00AD1D9D">
        <w:rPr>
          <w:rFonts w:asciiTheme="minorHAnsi" w:hAnsiTheme="minorHAnsi" w:cstheme="minorHAnsi"/>
          <w:sz w:val="24"/>
          <w:szCs w:val="24"/>
        </w:rPr>
        <w:t>.</w:t>
      </w:r>
      <w:r w:rsidRPr="00AD1D9D">
        <w:rPr>
          <w:rFonts w:asciiTheme="minorHAnsi" w:hAnsiTheme="minorHAnsi" w:cstheme="minorHAnsi"/>
          <w:sz w:val="24"/>
          <w:szCs w:val="24"/>
        </w:rPr>
        <w:t xml:space="preserve"> </w:t>
      </w:r>
      <w:r w:rsidR="00B230F5" w:rsidRPr="00AD1D9D">
        <w:rPr>
          <w:rFonts w:asciiTheme="minorHAnsi" w:hAnsiTheme="minorHAnsi" w:cstheme="minorHAnsi"/>
          <w:sz w:val="24"/>
          <w:szCs w:val="24"/>
        </w:rPr>
        <w:t xml:space="preserve"> </w:t>
      </w:r>
      <w:r w:rsidRPr="00AD1D9D">
        <w:rPr>
          <w:rFonts w:asciiTheme="minorHAnsi" w:hAnsiTheme="minorHAnsi" w:cstheme="minorHAnsi"/>
          <w:sz w:val="24"/>
          <w:szCs w:val="24"/>
        </w:rPr>
        <w:t xml:space="preserve">Customer </w:t>
      </w:r>
      <w:r w:rsidR="002F3763" w:rsidRPr="00AD1D9D">
        <w:rPr>
          <w:rFonts w:asciiTheme="minorHAnsi" w:hAnsiTheme="minorHAnsi" w:cstheme="minorHAnsi"/>
          <w:sz w:val="24"/>
          <w:szCs w:val="24"/>
        </w:rPr>
        <w:t xml:space="preserve">support </w:t>
      </w:r>
      <w:r w:rsidRPr="00AD1D9D">
        <w:rPr>
          <w:rFonts w:asciiTheme="minorHAnsi" w:hAnsiTheme="minorHAnsi" w:cstheme="minorHAnsi"/>
          <w:sz w:val="24"/>
          <w:szCs w:val="24"/>
        </w:rPr>
        <w:t>is available 24/7.</w:t>
      </w:r>
    </w:p>
    <w:p w14:paraId="02802A24" w14:textId="77777777" w:rsidR="00DA36CE" w:rsidRPr="00AD1D9D" w:rsidRDefault="00DA36CE" w:rsidP="00DA36CE">
      <w:pPr>
        <w:pStyle w:val="NoSpacing"/>
        <w:rPr>
          <w:rFonts w:asciiTheme="minorHAnsi" w:hAnsiTheme="minorHAnsi" w:cstheme="minorHAnsi"/>
          <w:sz w:val="24"/>
          <w:szCs w:val="24"/>
        </w:rPr>
      </w:pPr>
    </w:p>
    <w:p w14:paraId="09DD5F47" w14:textId="77777777" w:rsidR="00290D8C" w:rsidRPr="00AD1D9D" w:rsidRDefault="00174421" w:rsidP="00DA36CE">
      <w:pPr>
        <w:pStyle w:val="NoSpacing"/>
        <w:rPr>
          <w:rFonts w:asciiTheme="minorHAnsi" w:hAnsiTheme="minorHAnsi" w:cstheme="minorHAnsi"/>
          <w:sz w:val="24"/>
          <w:szCs w:val="24"/>
        </w:rPr>
      </w:pPr>
      <w:r w:rsidRPr="00AD1D9D">
        <w:rPr>
          <w:rFonts w:asciiTheme="minorHAnsi" w:hAnsiTheme="minorHAnsi" w:cstheme="minorHAnsi"/>
          <w:sz w:val="24"/>
          <w:szCs w:val="24"/>
        </w:rPr>
        <w:t>Please note</w:t>
      </w:r>
      <w:r w:rsidR="00B230F5" w:rsidRPr="00AD1D9D">
        <w:rPr>
          <w:rFonts w:asciiTheme="minorHAnsi" w:hAnsiTheme="minorHAnsi" w:cstheme="minorHAnsi"/>
          <w:sz w:val="24"/>
          <w:szCs w:val="24"/>
        </w:rPr>
        <w:t xml:space="preserve"> that</w:t>
      </w:r>
      <w:r w:rsidRPr="00AD1D9D">
        <w:rPr>
          <w:rFonts w:asciiTheme="minorHAnsi" w:hAnsiTheme="minorHAnsi" w:cstheme="minorHAnsi"/>
          <w:sz w:val="24"/>
          <w:szCs w:val="24"/>
        </w:rPr>
        <w:t xml:space="preserve"> establishing</w:t>
      </w:r>
      <w:r w:rsidR="00760AB9" w:rsidRPr="00AD1D9D">
        <w:rPr>
          <w:rFonts w:asciiTheme="minorHAnsi" w:hAnsiTheme="minorHAnsi" w:cstheme="minorHAnsi"/>
          <w:sz w:val="24"/>
          <w:szCs w:val="24"/>
        </w:rPr>
        <w:t xml:space="preserve"> an</w:t>
      </w:r>
      <w:r w:rsidRPr="00AD1D9D">
        <w:rPr>
          <w:rFonts w:asciiTheme="minorHAnsi" w:hAnsiTheme="minorHAnsi" w:cstheme="minorHAnsi"/>
          <w:sz w:val="24"/>
          <w:szCs w:val="24"/>
        </w:rPr>
        <w:t xml:space="preserve"> account in SAMS Domestic may require the use of smartphone for multi-factor authentication (MFA).  If an applicant does not have accessibility to a smartphone during the time of creating an account, please contact the helpdesk and request</w:t>
      </w:r>
      <w:r w:rsidR="00706C29" w:rsidRPr="00AD1D9D">
        <w:rPr>
          <w:rFonts w:asciiTheme="minorHAnsi" w:hAnsiTheme="minorHAnsi" w:cstheme="minorHAnsi"/>
          <w:sz w:val="24"/>
          <w:szCs w:val="24"/>
        </w:rPr>
        <w:t xml:space="preserve"> </w:t>
      </w:r>
      <w:r w:rsidRPr="00AD1D9D">
        <w:rPr>
          <w:rFonts w:asciiTheme="minorHAnsi" w:hAnsiTheme="minorHAnsi" w:cstheme="minorHAnsi"/>
          <w:sz w:val="24"/>
          <w:szCs w:val="24"/>
        </w:rPr>
        <w:t>instructions</w:t>
      </w:r>
      <w:r w:rsidR="00760AB9" w:rsidRPr="00AD1D9D">
        <w:rPr>
          <w:rFonts w:asciiTheme="minorHAnsi" w:hAnsiTheme="minorHAnsi" w:cstheme="minorHAnsi"/>
          <w:sz w:val="24"/>
          <w:szCs w:val="24"/>
        </w:rPr>
        <w:t xml:space="preserve"> on</w:t>
      </w:r>
      <w:r w:rsidRPr="00AD1D9D">
        <w:rPr>
          <w:rFonts w:asciiTheme="minorHAnsi" w:hAnsiTheme="minorHAnsi" w:cstheme="minorHAnsi"/>
          <w:sz w:val="24"/>
          <w:szCs w:val="24"/>
        </w:rPr>
        <w:t xml:space="preserve"> </w:t>
      </w:r>
      <w:r w:rsidR="00760AB9" w:rsidRPr="00AD1D9D">
        <w:rPr>
          <w:rFonts w:asciiTheme="minorHAnsi" w:hAnsiTheme="minorHAnsi" w:cstheme="minorHAnsi"/>
          <w:sz w:val="24"/>
          <w:szCs w:val="24"/>
        </w:rPr>
        <w:t>MFA for W</w:t>
      </w:r>
      <w:r w:rsidRPr="00AD1D9D">
        <w:rPr>
          <w:rFonts w:asciiTheme="minorHAnsi" w:hAnsiTheme="minorHAnsi" w:cstheme="minorHAnsi"/>
          <w:sz w:val="24"/>
          <w:szCs w:val="24"/>
        </w:rPr>
        <w:t>indow</w:t>
      </w:r>
      <w:r w:rsidR="00760AB9" w:rsidRPr="00AD1D9D">
        <w:rPr>
          <w:rFonts w:asciiTheme="minorHAnsi" w:hAnsiTheme="minorHAnsi" w:cstheme="minorHAnsi"/>
          <w:sz w:val="24"/>
          <w:szCs w:val="24"/>
        </w:rPr>
        <w:t>s</w:t>
      </w:r>
      <w:r w:rsidRPr="00AD1D9D">
        <w:rPr>
          <w:rFonts w:asciiTheme="minorHAnsi" w:hAnsiTheme="minorHAnsi" w:cstheme="minorHAnsi"/>
          <w:sz w:val="24"/>
          <w:szCs w:val="24"/>
        </w:rPr>
        <w:t xml:space="preserve"> PC. </w:t>
      </w:r>
    </w:p>
    <w:p w14:paraId="0C9CE31E" w14:textId="77777777" w:rsidR="00DA36CE" w:rsidRPr="00AD1D9D" w:rsidRDefault="00DA36CE" w:rsidP="00DA36CE">
      <w:pPr>
        <w:pStyle w:val="NoSpacing"/>
        <w:rPr>
          <w:rFonts w:asciiTheme="minorHAnsi" w:hAnsiTheme="minorHAnsi" w:cstheme="minorHAnsi"/>
          <w:sz w:val="24"/>
          <w:szCs w:val="24"/>
        </w:rPr>
      </w:pPr>
    </w:p>
    <w:p w14:paraId="79C1A278" w14:textId="466234E9" w:rsidR="00290D8C" w:rsidRPr="00AD1D9D" w:rsidRDefault="002607E8" w:rsidP="00DA36CE">
      <w:pPr>
        <w:pStyle w:val="NoSpacing"/>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For assistance with Grants.gov accounts and technical issues related to using the system, please call the Contact Center at </w:t>
      </w:r>
      <w:r w:rsidR="002F3763" w:rsidRPr="00AD1D9D">
        <w:rPr>
          <w:rFonts w:asciiTheme="minorHAnsi" w:eastAsia="Times New Roman" w:hAnsiTheme="minorHAnsi" w:cstheme="minorHAnsi"/>
          <w:sz w:val="24"/>
          <w:szCs w:val="24"/>
        </w:rPr>
        <w:t>+1 (800) 518-4726</w:t>
      </w:r>
      <w:r w:rsidRPr="00AD1D9D">
        <w:rPr>
          <w:rFonts w:asciiTheme="minorHAnsi" w:eastAsia="Times New Roman" w:hAnsiTheme="minorHAnsi" w:cstheme="minorHAnsi"/>
          <w:sz w:val="24"/>
          <w:szCs w:val="24"/>
        </w:rPr>
        <w:t xml:space="preserve"> or email </w:t>
      </w:r>
      <w:hyperlink r:id="rId44" w:history="1">
        <w:r w:rsidR="002F3763" w:rsidRPr="00AD1D9D">
          <w:rPr>
            <w:rStyle w:val="Hyperlink"/>
            <w:rFonts w:asciiTheme="minorHAnsi" w:eastAsia="Times New Roman" w:hAnsiTheme="minorHAnsi" w:cstheme="minorHAnsi"/>
            <w:sz w:val="24"/>
            <w:szCs w:val="24"/>
          </w:rPr>
          <w:t>support@grants.gov</w:t>
        </w:r>
      </w:hyperlink>
      <w:r w:rsidR="00D7136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The Contact Center is available 24 hours a day, seven days a week, except federal holidays. </w:t>
      </w:r>
    </w:p>
    <w:p w14:paraId="1482C977" w14:textId="77777777" w:rsidR="00290D8C" w:rsidRPr="00AD1D9D" w:rsidRDefault="00290D8C" w:rsidP="00DA36CE">
      <w:pPr>
        <w:pStyle w:val="NoSpacing"/>
        <w:rPr>
          <w:rFonts w:asciiTheme="minorHAnsi" w:hAnsiTheme="minorHAnsi" w:cstheme="minorHAnsi"/>
          <w:sz w:val="24"/>
          <w:szCs w:val="24"/>
        </w:rPr>
      </w:pPr>
    </w:p>
    <w:p w14:paraId="78778E27" w14:textId="77777777" w:rsidR="00290D8C" w:rsidRPr="00AD1D9D" w:rsidRDefault="002607E8" w:rsidP="00DA36CE">
      <w:pPr>
        <w:pStyle w:val="NoSpacing"/>
        <w:rPr>
          <w:rFonts w:asciiTheme="minorHAnsi" w:hAnsiTheme="minorHAnsi" w:cstheme="minorHAnsi"/>
          <w:sz w:val="24"/>
          <w:szCs w:val="24"/>
        </w:rPr>
      </w:pPr>
      <w:bookmarkStart w:id="15" w:name="_Hlk86777127"/>
      <w:r w:rsidRPr="00AD1D9D">
        <w:rPr>
          <w:rFonts w:asciiTheme="minorHAnsi" w:eastAsia="Times New Roman" w:hAnsiTheme="minorHAnsi" w:cstheme="minorHAnsi"/>
          <w:sz w:val="24"/>
          <w:szCs w:val="24"/>
        </w:rPr>
        <w:t>For a list of federal holidays visit:</w:t>
      </w:r>
    </w:p>
    <w:p w14:paraId="0802EC56" w14:textId="27C4AF22" w:rsidR="00290D8C" w:rsidRPr="00AD1D9D" w:rsidRDefault="00CC61F1" w:rsidP="00DA36CE">
      <w:pPr>
        <w:pStyle w:val="NoSpacing"/>
        <w:rPr>
          <w:rFonts w:asciiTheme="minorHAnsi" w:hAnsiTheme="minorHAnsi" w:cstheme="minorHAnsi"/>
          <w:sz w:val="24"/>
          <w:szCs w:val="24"/>
        </w:rPr>
      </w:pPr>
      <w:hyperlink r:id="rId45" w:history="1">
        <w:r w:rsidR="00E63800" w:rsidRPr="00AD1D9D">
          <w:rPr>
            <w:rStyle w:val="Hyperlink"/>
            <w:rFonts w:asciiTheme="minorHAnsi" w:hAnsiTheme="minorHAnsi" w:cstheme="minorHAnsi"/>
            <w:sz w:val="24"/>
            <w:szCs w:val="24"/>
          </w:rPr>
          <w:t>https://www.opm.gov/policy-data-oversight/pay-leave/federal-holidays/</w:t>
        </w:r>
      </w:hyperlink>
    </w:p>
    <w:bookmarkEnd w:id="15"/>
    <w:p w14:paraId="6037BA0B" w14:textId="77777777" w:rsidR="00E63800" w:rsidRPr="00AD1D9D" w:rsidRDefault="00E63800" w:rsidP="00DA36CE">
      <w:pPr>
        <w:pStyle w:val="NoSpacing"/>
        <w:rPr>
          <w:rFonts w:asciiTheme="minorHAnsi" w:hAnsiTheme="minorHAnsi" w:cstheme="minorHAnsi"/>
          <w:sz w:val="24"/>
          <w:szCs w:val="24"/>
        </w:rPr>
      </w:pPr>
    </w:p>
    <w:p w14:paraId="73314959" w14:textId="5A4BCA8A" w:rsidR="00290D8C" w:rsidRPr="00AD1D9D" w:rsidRDefault="00112414" w:rsidP="00DA36CE">
      <w:pPr>
        <w:pStyle w:val="NoSpacing"/>
        <w:rPr>
          <w:rFonts w:asciiTheme="minorHAnsi" w:hAnsiTheme="minorHAnsi" w:cstheme="minorHAnsi"/>
          <w:sz w:val="24"/>
          <w:szCs w:val="24"/>
        </w:rPr>
      </w:pPr>
      <w:r w:rsidRPr="00AD1D9D">
        <w:rPr>
          <w:rFonts w:asciiTheme="minorHAnsi" w:eastAsia="Times New Roman" w:hAnsiTheme="minorHAnsi" w:cstheme="minorHAnsi"/>
          <w:sz w:val="24"/>
          <w:szCs w:val="24"/>
        </w:rPr>
        <w:t>Except for</w:t>
      </w:r>
      <w:r w:rsidR="002607E8" w:rsidRPr="00AD1D9D">
        <w:rPr>
          <w:rFonts w:asciiTheme="minorHAnsi" w:eastAsia="Times New Roman" w:hAnsiTheme="minorHAnsi" w:cstheme="minorHAnsi"/>
          <w:sz w:val="24"/>
          <w:szCs w:val="24"/>
        </w:rPr>
        <w:t xml:space="preserve"> technical submission questions, during the </w:t>
      </w:r>
      <w:r w:rsidR="00BA748E" w:rsidRPr="00AD1D9D">
        <w:rPr>
          <w:rFonts w:asciiTheme="minorHAnsi" w:eastAsia="Times New Roman" w:hAnsiTheme="minorHAnsi" w:cstheme="minorHAnsi"/>
          <w:sz w:val="24"/>
          <w:szCs w:val="24"/>
        </w:rPr>
        <w:t xml:space="preserve">NOFO </w:t>
      </w:r>
      <w:r w:rsidR="002607E8" w:rsidRPr="00AD1D9D">
        <w:rPr>
          <w:rFonts w:asciiTheme="minorHAnsi" w:eastAsia="Times New Roman" w:hAnsiTheme="minorHAnsi" w:cstheme="minorHAnsi"/>
          <w:sz w:val="24"/>
          <w:szCs w:val="24"/>
        </w:rPr>
        <w:t>period U.S. Department of State staff in Washington and overseas shall not discuss this competition with applicants until the entire proposal review process has been completed and rejection and approval letters have been transmitted.</w:t>
      </w:r>
    </w:p>
    <w:p w14:paraId="44D7DEAE" w14:textId="77777777" w:rsidR="00290D8C" w:rsidRPr="00AD1D9D" w:rsidRDefault="00290D8C">
      <w:pPr>
        <w:spacing w:after="0" w:line="240" w:lineRule="auto"/>
        <w:rPr>
          <w:rFonts w:asciiTheme="minorHAnsi" w:hAnsiTheme="minorHAnsi" w:cstheme="minorHAnsi"/>
          <w:sz w:val="24"/>
          <w:szCs w:val="24"/>
        </w:rPr>
      </w:pPr>
    </w:p>
    <w:p w14:paraId="425E6E8C" w14:textId="77777777" w:rsidR="00E0037D" w:rsidRPr="00AD1D9D" w:rsidRDefault="00E0037D">
      <w:pPr>
        <w:spacing w:after="0" w:line="240" w:lineRule="auto"/>
        <w:rPr>
          <w:rFonts w:asciiTheme="minorHAnsi" w:eastAsia="Times New Roman" w:hAnsiTheme="minorHAnsi" w:cstheme="minorHAnsi"/>
          <w:b/>
          <w:smallCaps/>
          <w:sz w:val="24"/>
          <w:szCs w:val="24"/>
        </w:rPr>
      </w:pPr>
    </w:p>
    <w:p w14:paraId="2886A316" w14:textId="17C381FC"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smallCaps/>
          <w:sz w:val="24"/>
          <w:szCs w:val="24"/>
        </w:rPr>
        <w:t xml:space="preserve">H.  Other Information </w:t>
      </w:r>
    </w:p>
    <w:p w14:paraId="502B4FB8" w14:textId="77777777" w:rsidR="00290D8C" w:rsidRPr="00AD1D9D" w:rsidRDefault="00290D8C">
      <w:pPr>
        <w:spacing w:after="0" w:line="240" w:lineRule="auto"/>
        <w:rPr>
          <w:rFonts w:asciiTheme="minorHAnsi" w:hAnsiTheme="minorHAnsi" w:cstheme="minorHAnsi"/>
          <w:sz w:val="24"/>
          <w:szCs w:val="24"/>
        </w:rPr>
      </w:pPr>
    </w:p>
    <w:p w14:paraId="289E1FAF" w14:textId="77777777" w:rsidR="00290D8C" w:rsidRPr="00AD1D9D" w:rsidRDefault="002607E8" w:rsidP="00DA36CE">
      <w:pPr>
        <w:pStyle w:val="NoSpacing"/>
        <w:rPr>
          <w:rFonts w:asciiTheme="minorHAnsi" w:hAnsiTheme="minorHAnsi" w:cstheme="minorHAnsi"/>
          <w:sz w:val="24"/>
          <w:szCs w:val="24"/>
        </w:rPr>
      </w:pPr>
      <w:r w:rsidRPr="00AD1D9D">
        <w:rPr>
          <w:rFonts w:asciiTheme="minorHAnsi" w:hAnsiTheme="minorHAnsi" w:cstheme="minorHAnsi"/>
          <w:sz w:val="24"/>
          <w:szCs w:val="24"/>
        </w:rPr>
        <w:t xml:space="preserve">Applicants should be aware that DRL understands that some information contained in applications may be considered sensitive or proprietary and will make appropriate efforts to protect such information.  However, applicants are advised that DRL cannot guarantee that </w:t>
      </w:r>
      <w:r w:rsidRPr="00AD1D9D">
        <w:rPr>
          <w:rFonts w:asciiTheme="minorHAnsi" w:hAnsiTheme="minorHAnsi" w:cstheme="minorHAnsi"/>
          <w:sz w:val="24"/>
          <w:szCs w:val="24"/>
        </w:rPr>
        <w:lastRenderedPageBreak/>
        <w:t xml:space="preserve">such information will not be disclosed, including pursuant to the Freedom of Information Act (FOIA) or other similar statutes. </w:t>
      </w:r>
    </w:p>
    <w:p w14:paraId="55324E3F" w14:textId="77777777" w:rsidR="00290D8C" w:rsidRPr="00AD1D9D" w:rsidRDefault="00290D8C" w:rsidP="00DA36CE">
      <w:pPr>
        <w:pStyle w:val="NoSpacing"/>
        <w:rPr>
          <w:rFonts w:asciiTheme="minorHAnsi" w:hAnsiTheme="minorHAnsi" w:cstheme="minorHAnsi"/>
          <w:sz w:val="24"/>
          <w:szCs w:val="24"/>
        </w:rPr>
      </w:pPr>
    </w:p>
    <w:p w14:paraId="05F0A048" w14:textId="00FEC41A" w:rsidR="00290D8C" w:rsidRPr="00AD1D9D" w:rsidRDefault="002607E8" w:rsidP="00DA36CE">
      <w:pPr>
        <w:pStyle w:val="NoSpacing"/>
        <w:rPr>
          <w:rFonts w:asciiTheme="minorHAnsi" w:hAnsiTheme="minorHAnsi" w:cstheme="minorHAnsi"/>
          <w:sz w:val="24"/>
          <w:szCs w:val="24"/>
        </w:rPr>
      </w:pPr>
      <w:r w:rsidRPr="00AD1D9D">
        <w:rPr>
          <w:rFonts w:asciiTheme="minorHAnsi" w:hAnsiTheme="minorHAnsi" w:cstheme="minorHAnsi"/>
          <w:sz w:val="24"/>
          <w:szCs w:val="24"/>
        </w:rPr>
        <w:t>The i</w:t>
      </w:r>
      <w:r w:rsidR="008D27FB" w:rsidRPr="00AD1D9D">
        <w:rPr>
          <w:rFonts w:asciiTheme="minorHAnsi" w:hAnsiTheme="minorHAnsi" w:cstheme="minorHAnsi"/>
          <w:sz w:val="24"/>
          <w:szCs w:val="24"/>
        </w:rPr>
        <w:t>nformation in this NOFO and</w:t>
      </w:r>
      <w:r w:rsidR="00F521FD" w:rsidRPr="00AD1D9D">
        <w:rPr>
          <w:rFonts w:asciiTheme="minorHAnsi" w:hAnsiTheme="minorHAnsi" w:cstheme="minorHAnsi"/>
          <w:sz w:val="24"/>
          <w:szCs w:val="24"/>
        </w:rPr>
        <w:t xml:space="preserve"> </w:t>
      </w:r>
      <w:r w:rsidR="008D27FB" w:rsidRPr="00AD1D9D">
        <w:rPr>
          <w:rFonts w:asciiTheme="minorHAnsi" w:hAnsiTheme="minorHAnsi" w:cstheme="minorHAnsi"/>
          <w:sz w:val="24"/>
          <w:szCs w:val="24"/>
        </w:rPr>
        <w:t>“</w:t>
      </w:r>
      <w:r w:rsidR="00627FD1" w:rsidRPr="00AD1D9D">
        <w:rPr>
          <w:rFonts w:asciiTheme="minorHAnsi" w:hAnsiTheme="minorHAnsi" w:cstheme="minorHAnsi"/>
          <w:sz w:val="24"/>
          <w:szCs w:val="24"/>
        </w:rPr>
        <w:t>Proposal</w:t>
      </w:r>
      <w:r w:rsidR="00F521FD" w:rsidRPr="00AD1D9D">
        <w:rPr>
          <w:rFonts w:asciiTheme="minorHAnsi" w:hAnsiTheme="minorHAnsi" w:cstheme="minorHAnsi"/>
          <w:sz w:val="24"/>
          <w:szCs w:val="24"/>
        </w:rPr>
        <w:t xml:space="preserve"> Submission Instructions for Applications</w:t>
      </w:r>
      <w:r w:rsidR="008D27FB" w:rsidRPr="00AD1D9D">
        <w:rPr>
          <w:rFonts w:asciiTheme="minorHAnsi" w:hAnsiTheme="minorHAnsi" w:cstheme="minorHAnsi"/>
          <w:sz w:val="24"/>
          <w:szCs w:val="24"/>
        </w:rPr>
        <w:t>”</w:t>
      </w:r>
      <w:r w:rsidRPr="00AD1D9D">
        <w:rPr>
          <w:rFonts w:asciiTheme="minorHAnsi" w:hAnsiTheme="minorHAnsi" w:cstheme="minorHAnsi"/>
          <w:sz w:val="24"/>
          <w:szCs w:val="24"/>
        </w:rPr>
        <w:t xml:space="preserve"> is binding and may not be modified by any DRL representative.  Explanatory information provided by DRL that contradicts this language will not be binding.  Issuance of the NOFO and negotiation of applications does not constitute an award commitment on the part of the U.S. </w:t>
      </w:r>
      <w:r w:rsidR="00265AFB" w:rsidRPr="00AD1D9D">
        <w:rPr>
          <w:rFonts w:asciiTheme="minorHAnsi" w:hAnsiTheme="minorHAnsi" w:cstheme="minorHAnsi"/>
          <w:sz w:val="24"/>
          <w:szCs w:val="24"/>
        </w:rPr>
        <w:t>g</w:t>
      </w:r>
      <w:r w:rsidRPr="00AD1D9D">
        <w:rPr>
          <w:rFonts w:asciiTheme="minorHAnsi" w:hAnsiTheme="minorHAnsi" w:cstheme="minorHAnsi"/>
          <w:sz w:val="24"/>
          <w:szCs w:val="24"/>
        </w:rPr>
        <w:t>overnment.  DRL reserves the right to reduce, revise, or increase proposal budgets.</w:t>
      </w:r>
    </w:p>
    <w:p w14:paraId="7B419204" w14:textId="77777777" w:rsidR="00863457" w:rsidRPr="00AD1D9D" w:rsidRDefault="00863457" w:rsidP="00DA36CE">
      <w:pPr>
        <w:pStyle w:val="NoSpacing"/>
        <w:rPr>
          <w:rFonts w:asciiTheme="minorHAnsi" w:hAnsiTheme="minorHAnsi" w:cstheme="minorHAnsi"/>
          <w:sz w:val="24"/>
          <w:szCs w:val="24"/>
        </w:rPr>
      </w:pPr>
    </w:p>
    <w:p w14:paraId="1D8B9592" w14:textId="63EF6698" w:rsidR="00290D8C" w:rsidRPr="00AD1D9D" w:rsidRDefault="002607E8" w:rsidP="00DA36CE">
      <w:pPr>
        <w:pStyle w:val="NoSpacing"/>
        <w:rPr>
          <w:rFonts w:asciiTheme="minorHAnsi" w:hAnsiTheme="minorHAnsi" w:cstheme="minorHAnsi"/>
          <w:sz w:val="24"/>
          <w:szCs w:val="24"/>
        </w:rPr>
      </w:pPr>
      <w:r w:rsidRPr="00AD1D9D">
        <w:rPr>
          <w:rFonts w:asciiTheme="minorHAnsi" w:hAnsiTheme="minorHAnsi" w:cstheme="minorHAnsi"/>
          <w:sz w:val="24"/>
          <w:szCs w:val="24"/>
        </w:rPr>
        <w:t xml:space="preserve">This NOFO will appear on </w:t>
      </w:r>
      <w:hyperlink r:id="rId46" w:history="1">
        <w:r w:rsidRPr="00AD1D9D">
          <w:rPr>
            <w:rStyle w:val="Hyperlink"/>
            <w:rFonts w:asciiTheme="minorHAnsi" w:hAnsiTheme="minorHAnsi" w:cstheme="minorHAnsi"/>
            <w:sz w:val="24"/>
            <w:szCs w:val="24"/>
          </w:rPr>
          <w:t>www.grants.gov</w:t>
        </w:r>
      </w:hyperlink>
      <w:r w:rsidRPr="00AD1D9D">
        <w:rPr>
          <w:rFonts w:asciiTheme="minorHAnsi" w:hAnsiTheme="minorHAnsi" w:cstheme="minorHAnsi"/>
          <w:sz w:val="24"/>
          <w:szCs w:val="24"/>
        </w:rPr>
        <w:t xml:space="preserve">, </w:t>
      </w:r>
      <w:hyperlink r:id="rId47" w:history="1">
        <w:r w:rsidR="00FA0714" w:rsidRPr="00AD1D9D">
          <w:rPr>
            <w:rStyle w:val="Hyperlink"/>
            <w:rFonts w:asciiTheme="minorHAnsi" w:eastAsia="Times New Roman" w:hAnsiTheme="minorHAnsi" w:cstheme="minorHAnsi"/>
            <w:sz w:val="24"/>
            <w:szCs w:val="24"/>
          </w:rPr>
          <w:t>SAM</w:t>
        </w:r>
        <w:r w:rsidR="000C6A96" w:rsidRPr="00AD1D9D">
          <w:rPr>
            <w:rStyle w:val="Hyperlink"/>
            <w:rFonts w:asciiTheme="minorHAnsi" w:hAnsiTheme="minorHAnsi" w:cstheme="minorHAnsi"/>
            <w:sz w:val="24"/>
            <w:szCs w:val="24"/>
          </w:rPr>
          <w:t>S</w:t>
        </w:r>
        <w:r w:rsidR="00FA0714" w:rsidRPr="00AD1D9D">
          <w:rPr>
            <w:rStyle w:val="Hyperlink"/>
            <w:rFonts w:asciiTheme="minorHAnsi" w:hAnsiTheme="minorHAnsi" w:cstheme="minorHAnsi"/>
            <w:sz w:val="24"/>
            <w:szCs w:val="24"/>
          </w:rPr>
          <w:t xml:space="preserve"> Domestic</w:t>
        </w:r>
      </w:hyperlink>
      <w:r w:rsidR="00B230F5" w:rsidRPr="00AD1D9D">
        <w:rPr>
          <w:rFonts w:asciiTheme="minorHAnsi" w:eastAsia="Times New Roman" w:hAnsiTheme="minorHAnsi" w:cstheme="minorHAnsi"/>
          <w:color w:val="0000FF"/>
          <w:sz w:val="24"/>
          <w:szCs w:val="24"/>
        </w:rPr>
        <w:t>,</w:t>
      </w:r>
      <w:r w:rsidR="00271007" w:rsidRPr="00AD1D9D">
        <w:rPr>
          <w:rFonts w:asciiTheme="minorHAnsi" w:hAnsiTheme="minorHAnsi" w:cstheme="minorHAnsi"/>
          <w:color w:val="0000FF"/>
          <w:sz w:val="24"/>
          <w:szCs w:val="24"/>
        </w:rPr>
        <w:t xml:space="preserve"> </w:t>
      </w:r>
      <w:r w:rsidRPr="00AD1D9D">
        <w:rPr>
          <w:rFonts w:asciiTheme="minorHAnsi" w:hAnsiTheme="minorHAnsi" w:cstheme="minorHAnsi"/>
          <w:sz w:val="24"/>
          <w:szCs w:val="24"/>
        </w:rPr>
        <w:t xml:space="preserve">and DRL’s </w:t>
      </w:r>
      <w:r w:rsidR="00484E46" w:rsidRPr="00AD1D9D">
        <w:rPr>
          <w:rFonts w:asciiTheme="minorHAnsi" w:hAnsiTheme="minorHAnsi" w:cstheme="minorHAnsi"/>
          <w:sz w:val="24"/>
          <w:szCs w:val="24"/>
        </w:rPr>
        <w:t xml:space="preserve">website </w:t>
      </w:r>
      <w:hyperlink r:id="rId48" w:history="1">
        <w:r w:rsidR="00484E46" w:rsidRPr="00AD1D9D">
          <w:rPr>
            <w:rStyle w:val="Hyperlink"/>
            <w:rFonts w:asciiTheme="minorHAnsi" w:hAnsiTheme="minorHAnsi" w:cstheme="minorHAnsi"/>
            <w:sz w:val="24"/>
            <w:szCs w:val="24"/>
          </w:rPr>
          <w:t>https://www.state.gov/bureau-of-democracy-human-rights-and-labor/programs-and-grants/</w:t>
        </w:r>
      </w:hyperlink>
      <w:r w:rsidRPr="00AD1D9D">
        <w:rPr>
          <w:rFonts w:asciiTheme="minorHAnsi" w:hAnsiTheme="minorHAnsi" w:cstheme="minorHAnsi"/>
          <w:sz w:val="24"/>
          <w:szCs w:val="24"/>
        </w:rPr>
        <w:t xml:space="preserve">.  </w:t>
      </w:r>
    </w:p>
    <w:p w14:paraId="0EF5CE18" w14:textId="77777777" w:rsidR="00290D8C" w:rsidRPr="00AD1D9D" w:rsidRDefault="00290D8C" w:rsidP="00DA36CE">
      <w:pPr>
        <w:pStyle w:val="NoSpacing"/>
        <w:rPr>
          <w:rFonts w:asciiTheme="minorHAnsi" w:hAnsiTheme="minorHAnsi" w:cstheme="minorHAnsi"/>
          <w:sz w:val="24"/>
          <w:szCs w:val="24"/>
        </w:rPr>
      </w:pPr>
    </w:p>
    <w:p w14:paraId="06F03036" w14:textId="77777777" w:rsidR="00290D8C" w:rsidRPr="00AD1D9D" w:rsidRDefault="002607E8" w:rsidP="00DA36CE">
      <w:pPr>
        <w:pStyle w:val="NoSpacing"/>
        <w:rPr>
          <w:rFonts w:asciiTheme="minorHAnsi" w:hAnsiTheme="minorHAnsi" w:cstheme="minorHAnsi"/>
          <w:sz w:val="24"/>
          <w:szCs w:val="24"/>
        </w:rPr>
      </w:pPr>
      <w:r w:rsidRPr="00AD1D9D">
        <w:rPr>
          <w:rFonts w:asciiTheme="minorHAnsi" w:hAnsiTheme="minorHAnsi" w:cstheme="minorHAnsi"/>
          <w:sz w:val="24"/>
          <w:szCs w:val="24"/>
          <w:u w:val="single"/>
        </w:rPr>
        <w:t xml:space="preserve">Background Information on DRL and </w:t>
      </w:r>
      <w:r w:rsidR="00B230F5" w:rsidRPr="00AD1D9D">
        <w:rPr>
          <w:rFonts w:asciiTheme="minorHAnsi" w:hAnsiTheme="minorHAnsi" w:cstheme="minorHAnsi"/>
          <w:sz w:val="24"/>
          <w:szCs w:val="24"/>
          <w:u w:val="single"/>
        </w:rPr>
        <w:t>G</w:t>
      </w:r>
      <w:r w:rsidRPr="00AD1D9D">
        <w:rPr>
          <w:rFonts w:asciiTheme="minorHAnsi" w:hAnsiTheme="minorHAnsi" w:cstheme="minorHAnsi"/>
          <w:sz w:val="24"/>
          <w:szCs w:val="24"/>
          <w:u w:val="single"/>
        </w:rPr>
        <w:t xml:space="preserve">eneral DRL </w:t>
      </w:r>
      <w:r w:rsidR="00B230F5" w:rsidRPr="00AD1D9D">
        <w:rPr>
          <w:rFonts w:asciiTheme="minorHAnsi" w:hAnsiTheme="minorHAnsi" w:cstheme="minorHAnsi"/>
          <w:sz w:val="24"/>
          <w:szCs w:val="24"/>
          <w:u w:val="single"/>
        </w:rPr>
        <w:t>F</w:t>
      </w:r>
      <w:r w:rsidRPr="00AD1D9D">
        <w:rPr>
          <w:rFonts w:asciiTheme="minorHAnsi" w:hAnsiTheme="minorHAnsi" w:cstheme="minorHAnsi"/>
          <w:sz w:val="24"/>
          <w:szCs w:val="24"/>
          <w:u w:val="single"/>
        </w:rPr>
        <w:t>unding</w:t>
      </w:r>
    </w:p>
    <w:p w14:paraId="477631A7" w14:textId="3BC3CE12" w:rsidR="00290D8C" w:rsidRPr="00AD1D9D" w:rsidRDefault="596EF974" w:rsidP="00DA36CE">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DRL </w:t>
      </w:r>
      <w:r w:rsidR="38E312B4" w:rsidRPr="00AD1D9D">
        <w:rPr>
          <w:rFonts w:asciiTheme="minorHAnsi" w:hAnsiTheme="minorHAnsi" w:cstheme="minorHAnsi"/>
          <w:color w:val="auto"/>
          <w:sz w:val="24"/>
          <w:szCs w:val="24"/>
        </w:rPr>
        <w:t>has the mission of p</w:t>
      </w:r>
      <w:r w:rsidRPr="00AD1D9D">
        <w:rPr>
          <w:rFonts w:asciiTheme="minorHAnsi" w:hAnsiTheme="minorHAnsi" w:cstheme="minorHAnsi"/>
          <w:color w:val="auto"/>
          <w:sz w:val="24"/>
          <w:szCs w:val="24"/>
        </w:rPr>
        <w:t xml:space="preserve">romoting democracy and protecting human rights </w:t>
      </w:r>
      <w:r w:rsidR="426703A5" w:rsidRPr="00AD1D9D">
        <w:rPr>
          <w:rFonts w:asciiTheme="minorHAnsi" w:hAnsiTheme="minorHAnsi" w:cstheme="minorHAnsi"/>
          <w:color w:val="auto"/>
          <w:sz w:val="24"/>
          <w:szCs w:val="24"/>
        </w:rPr>
        <w:t xml:space="preserve">and fundamental freedoms </w:t>
      </w:r>
      <w:r w:rsidRPr="00AD1D9D">
        <w:rPr>
          <w:rFonts w:asciiTheme="minorHAnsi" w:hAnsiTheme="minorHAnsi" w:cstheme="minorHAnsi"/>
          <w:color w:val="auto"/>
          <w:sz w:val="24"/>
          <w:szCs w:val="24"/>
        </w:rPr>
        <w:t xml:space="preserve">globally.  DRL supports projects </w:t>
      </w:r>
      <w:r w:rsidR="09B356CE" w:rsidRPr="00AD1D9D">
        <w:rPr>
          <w:rFonts w:asciiTheme="minorHAnsi" w:eastAsia="Times New Roman" w:hAnsiTheme="minorHAnsi" w:cstheme="minorHAnsi"/>
          <w:color w:val="auto"/>
          <w:sz w:val="24"/>
          <w:szCs w:val="24"/>
        </w:rPr>
        <w:t xml:space="preserve">designed through an evidence-based framework </w:t>
      </w:r>
      <w:r w:rsidR="09B356CE" w:rsidRPr="00AD1D9D">
        <w:rPr>
          <w:rFonts w:asciiTheme="minorHAnsi" w:hAnsiTheme="minorHAnsi" w:cstheme="minorHAnsi"/>
          <w:color w:val="auto"/>
          <w:sz w:val="24"/>
          <w:szCs w:val="24"/>
        </w:rPr>
        <w:t xml:space="preserve">that </w:t>
      </w:r>
      <w:r w:rsidR="09B356CE" w:rsidRPr="00AD1D9D">
        <w:rPr>
          <w:rFonts w:asciiTheme="minorHAnsi" w:eastAsia="Times New Roman" w:hAnsiTheme="minorHAnsi" w:cstheme="minorHAnsi"/>
          <w:color w:val="auto"/>
          <w:sz w:val="24"/>
          <w:szCs w:val="24"/>
        </w:rPr>
        <w:t>empower local civil society partners to promote and defend democracy globally, including efforts to counter authoritarianism</w:t>
      </w:r>
      <w:r w:rsidR="09B356CE" w:rsidRPr="00AD1D9D">
        <w:rPr>
          <w:rFonts w:asciiTheme="minorHAnsi" w:hAnsiTheme="minorHAnsi" w:cstheme="minorHAnsi"/>
          <w:color w:val="auto"/>
          <w:sz w:val="24"/>
          <w:szCs w:val="24"/>
        </w:rPr>
        <w:t xml:space="preserve">, promote human rights, and </w:t>
      </w:r>
      <w:r w:rsidR="09B356CE" w:rsidRPr="00AD1D9D">
        <w:rPr>
          <w:rFonts w:asciiTheme="minorHAnsi" w:eastAsia="Times New Roman" w:hAnsiTheme="minorHAnsi" w:cstheme="minorHAnsi"/>
          <w:color w:val="auto"/>
          <w:sz w:val="24"/>
          <w:szCs w:val="24"/>
        </w:rPr>
        <w:t>meaningfully address diversity, equity, and inclusion as a core element of good governance</w:t>
      </w:r>
      <w:r w:rsidRPr="00AD1D9D">
        <w:rPr>
          <w:rFonts w:asciiTheme="minorHAnsi" w:hAnsiTheme="minorHAnsi" w:cstheme="minorHAnsi"/>
          <w:color w:val="auto"/>
          <w:sz w:val="24"/>
          <w:szCs w:val="24"/>
        </w:rPr>
        <w:t xml:space="preserve">.  DRL typically focuses its work </w:t>
      </w:r>
      <w:proofErr w:type="gramStart"/>
      <w:r w:rsidRPr="00AD1D9D">
        <w:rPr>
          <w:rFonts w:asciiTheme="minorHAnsi" w:hAnsiTheme="minorHAnsi" w:cstheme="minorHAnsi"/>
          <w:color w:val="auto"/>
          <w:sz w:val="24"/>
          <w:szCs w:val="24"/>
        </w:rPr>
        <w:t>in</w:t>
      </w:r>
      <w:proofErr w:type="gramEnd"/>
      <w:r w:rsidRPr="00AD1D9D">
        <w:rPr>
          <w:rFonts w:asciiTheme="minorHAnsi" w:hAnsiTheme="minorHAnsi" w:cstheme="minorHAnsi"/>
          <w:color w:val="auto"/>
          <w:sz w:val="24"/>
          <w:szCs w:val="24"/>
        </w:rPr>
        <w:t xml:space="preserve"> countries </w:t>
      </w:r>
      <w:r w:rsidR="50860F4B" w:rsidRPr="00AD1D9D">
        <w:rPr>
          <w:rFonts w:asciiTheme="minorHAnsi" w:hAnsiTheme="minorHAnsi" w:cstheme="minorHAnsi"/>
          <w:color w:val="auto"/>
          <w:sz w:val="24"/>
          <w:szCs w:val="24"/>
        </w:rPr>
        <w:t>facing</w:t>
      </w:r>
      <w:r w:rsidRPr="00AD1D9D">
        <w:rPr>
          <w:rFonts w:asciiTheme="minorHAnsi" w:hAnsiTheme="minorHAnsi" w:cstheme="minorHAnsi"/>
          <w:color w:val="auto"/>
          <w:sz w:val="24"/>
          <w:szCs w:val="24"/>
        </w:rPr>
        <w:t xml:space="preserve"> human rights violations</w:t>
      </w:r>
      <w:r w:rsidR="1CDA1500" w:rsidRPr="00AD1D9D">
        <w:rPr>
          <w:rFonts w:asciiTheme="minorHAnsi" w:hAnsiTheme="minorHAnsi" w:cstheme="minorHAnsi"/>
          <w:color w:val="auto"/>
          <w:sz w:val="24"/>
          <w:szCs w:val="24"/>
        </w:rPr>
        <w:t xml:space="preserve"> and abuses</w:t>
      </w:r>
      <w:r w:rsidRPr="00AD1D9D">
        <w:rPr>
          <w:rFonts w:asciiTheme="minorHAnsi" w:hAnsiTheme="minorHAnsi" w:cstheme="minorHAnsi"/>
          <w:color w:val="auto"/>
          <w:sz w:val="24"/>
          <w:szCs w:val="24"/>
        </w:rPr>
        <w:t xml:space="preserve">, where democracy and human rights </w:t>
      </w:r>
      <w:r w:rsidR="4EBAEDE5" w:rsidRPr="00AD1D9D">
        <w:rPr>
          <w:rFonts w:asciiTheme="minorHAnsi" w:hAnsiTheme="minorHAnsi" w:cstheme="minorHAnsi"/>
          <w:color w:val="auto"/>
          <w:sz w:val="24"/>
          <w:szCs w:val="24"/>
        </w:rPr>
        <w:t>defenders</w:t>
      </w:r>
      <w:r w:rsidRPr="00AD1D9D">
        <w:rPr>
          <w:rFonts w:asciiTheme="minorHAnsi" w:hAnsiTheme="minorHAnsi" w:cstheme="minorHAnsi"/>
          <w:color w:val="auto"/>
          <w:sz w:val="24"/>
          <w:szCs w:val="24"/>
        </w:rPr>
        <w:t xml:space="preserve"> are under </w:t>
      </w:r>
      <w:r w:rsidR="088F202E" w:rsidRPr="00AD1D9D">
        <w:rPr>
          <w:rFonts w:asciiTheme="minorHAnsi" w:hAnsiTheme="minorHAnsi" w:cstheme="minorHAnsi"/>
          <w:color w:val="auto"/>
          <w:sz w:val="24"/>
          <w:szCs w:val="24"/>
        </w:rPr>
        <w:t>pressure</w:t>
      </w:r>
      <w:r w:rsidR="26D01EF9"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and where </w:t>
      </w:r>
      <w:r w:rsidR="656ED42E" w:rsidRPr="00AD1D9D">
        <w:rPr>
          <w:rFonts w:asciiTheme="minorHAnsi" w:hAnsiTheme="minorHAnsi" w:cstheme="minorHAnsi"/>
          <w:color w:val="auto"/>
          <w:sz w:val="24"/>
          <w:szCs w:val="24"/>
        </w:rPr>
        <w:t>governance infrastructure is</w:t>
      </w:r>
      <w:r w:rsidRPr="00AD1D9D">
        <w:rPr>
          <w:rFonts w:asciiTheme="minorHAnsi" w:hAnsiTheme="minorHAnsi" w:cstheme="minorHAnsi"/>
          <w:color w:val="auto"/>
          <w:sz w:val="24"/>
          <w:szCs w:val="24"/>
        </w:rPr>
        <w:t xml:space="preserve"> undemocratic</w:t>
      </w:r>
      <w:r w:rsidR="0523BE94"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in transition</w:t>
      </w:r>
      <w:r w:rsidR="2263B2F1" w:rsidRPr="00AD1D9D">
        <w:rPr>
          <w:rFonts w:asciiTheme="minorHAnsi" w:hAnsiTheme="minorHAnsi" w:cstheme="minorHAnsi"/>
          <w:color w:val="auto"/>
          <w:sz w:val="24"/>
          <w:szCs w:val="24"/>
        </w:rPr>
        <w:t>, or at risk of backsliding</w:t>
      </w:r>
      <w:r w:rsidRPr="00AD1D9D">
        <w:rPr>
          <w:rFonts w:asciiTheme="minorHAnsi" w:hAnsiTheme="minorHAnsi" w:cstheme="minorHAnsi"/>
          <w:color w:val="auto"/>
          <w:sz w:val="24"/>
          <w:szCs w:val="24"/>
        </w:rPr>
        <w:t xml:space="preserve">.  </w:t>
      </w:r>
    </w:p>
    <w:p w14:paraId="1C5BA9B0" w14:textId="77777777" w:rsidR="00290D8C" w:rsidRPr="00AD1D9D" w:rsidRDefault="00290D8C" w:rsidP="00DA36CE">
      <w:pPr>
        <w:pStyle w:val="NoSpacing"/>
        <w:rPr>
          <w:rFonts w:asciiTheme="minorHAnsi" w:hAnsiTheme="minorHAnsi" w:cstheme="minorHAnsi"/>
          <w:sz w:val="24"/>
          <w:szCs w:val="24"/>
        </w:rPr>
      </w:pPr>
    </w:p>
    <w:p w14:paraId="03898C7F" w14:textId="3481DC75" w:rsidR="00290D8C" w:rsidRPr="00AD1D9D" w:rsidRDefault="002607E8" w:rsidP="00DA36CE">
      <w:pPr>
        <w:pStyle w:val="NoSpacing"/>
        <w:rPr>
          <w:rFonts w:asciiTheme="minorHAnsi" w:hAnsiTheme="minorHAnsi" w:cstheme="minorHAnsi"/>
          <w:sz w:val="24"/>
          <w:szCs w:val="24"/>
        </w:rPr>
      </w:pPr>
      <w:bookmarkStart w:id="16" w:name="h.3dy6vkm" w:colFirst="0" w:colLast="0"/>
      <w:bookmarkEnd w:id="16"/>
      <w:r w:rsidRPr="00AD1D9D">
        <w:rPr>
          <w:rFonts w:asciiTheme="minorHAnsi" w:hAnsiTheme="minorHAnsi" w:cstheme="minorHAnsi"/>
          <w:sz w:val="24"/>
          <w:szCs w:val="24"/>
        </w:rPr>
        <w:t>Additional background information on DRL and its efforts can be found on</w:t>
      </w:r>
      <w:r w:rsidR="00484E46" w:rsidRPr="00AD1D9D">
        <w:rPr>
          <w:rFonts w:asciiTheme="minorHAnsi" w:hAnsiTheme="minorHAnsi" w:cstheme="minorHAnsi"/>
          <w:sz w:val="24"/>
          <w:szCs w:val="24"/>
        </w:rPr>
        <w:t xml:space="preserve"> </w:t>
      </w:r>
      <w:hyperlink r:id="rId49" w:history="1">
        <w:r w:rsidR="00484E46" w:rsidRPr="00AD1D9D">
          <w:rPr>
            <w:rStyle w:val="Hyperlink"/>
            <w:rFonts w:asciiTheme="minorHAnsi" w:hAnsiTheme="minorHAnsi" w:cstheme="minorHAnsi"/>
            <w:sz w:val="24"/>
            <w:szCs w:val="24"/>
          </w:rPr>
          <w:t>https://www.state.gov/bureaus-offices/under-secretary-for-civilian-security-democracy-and-human-rights/bureau-of-democracy-human-rights-and-labor/</w:t>
        </w:r>
      </w:hyperlink>
      <w:r w:rsidR="00484E46" w:rsidRPr="00AD1D9D">
        <w:rPr>
          <w:rFonts w:asciiTheme="minorHAnsi" w:hAnsiTheme="minorHAnsi" w:cstheme="minorHAnsi"/>
          <w:sz w:val="24"/>
          <w:szCs w:val="24"/>
        </w:rPr>
        <w:t>.</w:t>
      </w:r>
    </w:p>
    <w:sectPr w:rsidR="00290D8C" w:rsidRPr="00AD1D9D" w:rsidSect="00C622A6">
      <w:headerReference w:type="default" r:id="rId5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F072" w14:textId="77777777" w:rsidR="00422CA8" w:rsidRDefault="00422CA8">
      <w:pPr>
        <w:spacing w:after="0" w:line="240" w:lineRule="auto"/>
      </w:pPr>
      <w:r>
        <w:separator/>
      </w:r>
    </w:p>
  </w:endnote>
  <w:endnote w:type="continuationSeparator" w:id="0">
    <w:p w14:paraId="0188149E" w14:textId="77777777" w:rsidR="00422CA8" w:rsidRDefault="00422CA8">
      <w:pPr>
        <w:spacing w:after="0" w:line="240" w:lineRule="auto"/>
      </w:pPr>
      <w:r>
        <w:continuationSeparator/>
      </w:r>
    </w:p>
  </w:endnote>
  <w:endnote w:type="continuationNotice" w:id="1">
    <w:p w14:paraId="73CDFC38" w14:textId="77777777" w:rsidR="00422CA8" w:rsidRDefault="00422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0FCAD" w14:textId="77777777" w:rsidR="00422CA8" w:rsidRDefault="00422CA8">
      <w:pPr>
        <w:spacing w:after="0" w:line="240" w:lineRule="auto"/>
      </w:pPr>
      <w:r>
        <w:separator/>
      </w:r>
    </w:p>
  </w:footnote>
  <w:footnote w:type="continuationSeparator" w:id="0">
    <w:p w14:paraId="1F80F98B" w14:textId="77777777" w:rsidR="00422CA8" w:rsidRDefault="00422CA8">
      <w:pPr>
        <w:spacing w:after="0" w:line="240" w:lineRule="auto"/>
      </w:pPr>
      <w:r>
        <w:continuationSeparator/>
      </w:r>
    </w:p>
  </w:footnote>
  <w:footnote w:type="continuationNotice" w:id="1">
    <w:p w14:paraId="2D0F5C49" w14:textId="77777777" w:rsidR="00422CA8" w:rsidRDefault="00422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E1E" w14:textId="3647F716" w:rsidR="0090391C" w:rsidRPr="00DF3600" w:rsidRDefault="0090391C" w:rsidP="00863457">
    <w:pPr>
      <w:pStyle w:val="Header"/>
      <w:tabs>
        <w:tab w:val="left" w:pos="5130"/>
      </w:tabs>
      <w:rPr>
        <w:rFonts w:asciiTheme="minorHAnsi" w:hAnsiTheme="minorHAnsi" w:cstheme="minorHAnsi"/>
        <w:sz w:val="24"/>
      </w:rPr>
    </w:pPr>
    <w:r>
      <w:rPr>
        <w:rFonts w:ascii="Times New Roman" w:hAnsi="Times New Roman" w:cs="Times New Roman"/>
        <w:sz w:val="24"/>
      </w:rPr>
      <w:tab/>
    </w:r>
    <w:r w:rsidR="00B4427F" w:rsidRPr="00DF3600">
      <w:rPr>
        <w:rFonts w:asciiTheme="minorHAnsi" w:hAnsiTheme="minorHAnsi" w:cstheme="minorHAnsi"/>
        <w:sz w:val="24"/>
      </w:rPr>
      <w:fldChar w:fldCharType="begin"/>
    </w:r>
    <w:r w:rsidR="00B4427F" w:rsidRPr="00DF3600">
      <w:rPr>
        <w:rFonts w:asciiTheme="minorHAnsi" w:hAnsiTheme="minorHAnsi" w:cstheme="minorHAnsi"/>
        <w:sz w:val="24"/>
      </w:rPr>
      <w:instrText xml:space="preserve"> PAGE   \* MERGEFORMAT </w:instrText>
    </w:r>
    <w:r w:rsidR="00B4427F" w:rsidRPr="00DF3600">
      <w:rPr>
        <w:rFonts w:asciiTheme="minorHAnsi" w:hAnsiTheme="minorHAnsi" w:cstheme="minorHAnsi"/>
        <w:sz w:val="24"/>
      </w:rPr>
      <w:fldChar w:fldCharType="separate"/>
    </w:r>
    <w:r w:rsidR="00B4427F" w:rsidRPr="00DF3600">
      <w:rPr>
        <w:rFonts w:asciiTheme="minorHAnsi" w:hAnsiTheme="minorHAnsi" w:cstheme="minorHAnsi"/>
        <w:noProof/>
        <w:sz w:val="24"/>
      </w:rPr>
      <w:t>1</w:t>
    </w:r>
    <w:r w:rsidR="00B4427F" w:rsidRPr="00DF3600">
      <w:rPr>
        <w:rFonts w:asciiTheme="minorHAnsi" w:hAnsiTheme="minorHAnsi" w:cstheme="minorHAnsi"/>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496"/>
    <w:multiLevelType w:val="multilevel"/>
    <w:tmpl w:val="48CC4C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73E79E0"/>
    <w:multiLevelType w:val="hybridMultilevel"/>
    <w:tmpl w:val="0DF0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24371"/>
    <w:multiLevelType w:val="hybridMultilevel"/>
    <w:tmpl w:val="2244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B4669"/>
    <w:multiLevelType w:val="hybridMultilevel"/>
    <w:tmpl w:val="F782F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783224"/>
    <w:multiLevelType w:val="multilevel"/>
    <w:tmpl w:val="AAB09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F960F3C"/>
    <w:multiLevelType w:val="hybridMultilevel"/>
    <w:tmpl w:val="6650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8700E"/>
    <w:multiLevelType w:val="hybridMultilevel"/>
    <w:tmpl w:val="2B6C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8135D"/>
    <w:multiLevelType w:val="hybridMultilevel"/>
    <w:tmpl w:val="ECF2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C4947"/>
    <w:multiLevelType w:val="hybridMultilevel"/>
    <w:tmpl w:val="CC3A6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D24692"/>
    <w:multiLevelType w:val="hybridMultilevel"/>
    <w:tmpl w:val="32BCDA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727178"/>
    <w:multiLevelType w:val="hybridMultilevel"/>
    <w:tmpl w:val="C576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60ECC"/>
    <w:multiLevelType w:val="multilevel"/>
    <w:tmpl w:val="C54CAF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2" w15:restartNumberingAfterBreak="0">
    <w:nsid w:val="21C71630"/>
    <w:multiLevelType w:val="hybridMultilevel"/>
    <w:tmpl w:val="DB946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A3FBD"/>
    <w:multiLevelType w:val="multilevel"/>
    <w:tmpl w:val="E4A086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F957CD"/>
    <w:multiLevelType w:val="hybridMultilevel"/>
    <w:tmpl w:val="318C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25D30"/>
    <w:multiLevelType w:val="multilevel"/>
    <w:tmpl w:val="AEC680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6" w15:restartNumberingAfterBreak="0">
    <w:nsid w:val="34E209E2"/>
    <w:multiLevelType w:val="hybridMultilevel"/>
    <w:tmpl w:val="3B988D26"/>
    <w:lvl w:ilvl="0" w:tplc="669CC46A">
      <w:start w:val="1"/>
      <w:numFmt w:val="decimal"/>
      <w:lvlText w:val="%1)"/>
      <w:lvlJc w:val="left"/>
      <w:pPr>
        <w:ind w:left="720" w:hanging="360"/>
      </w:pPr>
      <w:rPr>
        <w:rFonts w:hint="default"/>
        <w:b w:val="0"/>
      </w:rPr>
    </w:lvl>
    <w:lvl w:ilvl="1" w:tplc="C248CE90">
      <w:start w:val="1"/>
      <w:numFmt w:val="decimal"/>
      <w:lvlText w:val="%2."/>
      <w:lvlJc w:val="left"/>
      <w:pPr>
        <w:ind w:left="1440" w:hanging="360"/>
      </w:pPr>
      <w:rPr>
        <w:rFonts w:eastAsia="Times New Roman" w:hint="default"/>
        <w:color w:val="252525"/>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1B5F"/>
    <w:multiLevelType w:val="hybridMultilevel"/>
    <w:tmpl w:val="72E8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42591"/>
    <w:multiLevelType w:val="hybridMultilevel"/>
    <w:tmpl w:val="EA62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B00B9"/>
    <w:multiLevelType w:val="multilevel"/>
    <w:tmpl w:val="E5F20B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41870F9F"/>
    <w:multiLevelType w:val="hybridMultilevel"/>
    <w:tmpl w:val="85E62F54"/>
    <w:lvl w:ilvl="0" w:tplc="F2C05782">
      <w:start w:val="1"/>
      <w:numFmt w:val="decimal"/>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color w:val="252525"/>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B6D1D"/>
    <w:multiLevelType w:val="hybridMultilevel"/>
    <w:tmpl w:val="8A6E40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44757000"/>
    <w:multiLevelType w:val="hybridMultilevel"/>
    <w:tmpl w:val="F5B4B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57700"/>
    <w:multiLevelType w:val="hybridMultilevel"/>
    <w:tmpl w:val="17E0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F37BF"/>
    <w:multiLevelType w:val="multilevel"/>
    <w:tmpl w:val="A270139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54A927F6"/>
    <w:multiLevelType w:val="hybridMultilevel"/>
    <w:tmpl w:val="8666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F48CB"/>
    <w:multiLevelType w:val="hybridMultilevel"/>
    <w:tmpl w:val="8EDE72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68D2663"/>
    <w:multiLevelType w:val="hybridMultilevel"/>
    <w:tmpl w:val="134A40B4"/>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E1DF5"/>
    <w:multiLevelType w:val="multilevel"/>
    <w:tmpl w:val="F476FA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68DB70C5"/>
    <w:multiLevelType w:val="hybridMultilevel"/>
    <w:tmpl w:val="F6D29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73F2F"/>
    <w:multiLevelType w:val="hybridMultilevel"/>
    <w:tmpl w:val="1B76DAFC"/>
    <w:lvl w:ilvl="0" w:tplc="BBD8F0C6">
      <w:start w:val="1"/>
      <w:numFmt w:val="upperLetter"/>
      <w:lvlText w:val="%1."/>
      <w:lvlJc w:val="left"/>
      <w:pPr>
        <w:ind w:left="720" w:hanging="360"/>
      </w:pPr>
      <w:rPr>
        <w:b/>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2D4E1E"/>
    <w:multiLevelType w:val="multilevel"/>
    <w:tmpl w:val="15A242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784414E3"/>
    <w:multiLevelType w:val="multilevel"/>
    <w:tmpl w:val="A6BE3FD2"/>
    <w:lvl w:ilvl="0">
      <w:start w:val="1"/>
      <w:numFmt w:val="bullet"/>
      <w:lvlText w:val=""/>
      <w:lvlJc w:val="left"/>
      <w:pPr>
        <w:ind w:left="1440" w:firstLine="1080"/>
      </w:pPr>
      <w:rPr>
        <w:rFonts w:ascii="Symbol" w:hAnsi="Symbol" w:hint="default"/>
      </w:rPr>
    </w:lvl>
    <w:lvl w:ilvl="1">
      <w:start w:val="1"/>
      <w:numFmt w:val="decimal"/>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3" w15:restartNumberingAfterBreak="0">
    <w:nsid w:val="79F500EB"/>
    <w:multiLevelType w:val="hybridMultilevel"/>
    <w:tmpl w:val="38206E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9219C7"/>
    <w:multiLevelType w:val="multilevel"/>
    <w:tmpl w:val="23B4F51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7E4024FB"/>
    <w:multiLevelType w:val="multilevel"/>
    <w:tmpl w:val="F162F3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527180491">
    <w:abstractNumId w:val="11"/>
  </w:num>
  <w:num w:numId="2" w16cid:durableId="264268942">
    <w:abstractNumId w:val="32"/>
  </w:num>
  <w:num w:numId="3" w16cid:durableId="1772164814">
    <w:abstractNumId w:val="4"/>
  </w:num>
  <w:num w:numId="4" w16cid:durableId="1631324051">
    <w:abstractNumId w:val="24"/>
  </w:num>
  <w:num w:numId="5" w16cid:durableId="1692490519">
    <w:abstractNumId w:val="13"/>
  </w:num>
  <w:num w:numId="6" w16cid:durableId="626548985">
    <w:abstractNumId w:val="19"/>
  </w:num>
  <w:num w:numId="7" w16cid:durableId="1734505128">
    <w:abstractNumId w:val="31"/>
  </w:num>
  <w:num w:numId="8" w16cid:durableId="1341197175">
    <w:abstractNumId w:val="15"/>
  </w:num>
  <w:num w:numId="9" w16cid:durableId="2010909139">
    <w:abstractNumId w:val="0"/>
  </w:num>
  <w:num w:numId="10" w16cid:durableId="424224806">
    <w:abstractNumId w:val="34"/>
  </w:num>
  <w:num w:numId="11" w16cid:durableId="1964732263">
    <w:abstractNumId w:val="8"/>
  </w:num>
  <w:num w:numId="12" w16cid:durableId="923345220">
    <w:abstractNumId w:val="30"/>
  </w:num>
  <w:num w:numId="13" w16cid:durableId="143477873">
    <w:abstractNumId w:val="18"/>
  </w:num>
  <w:num w:numId="14" w16cid:durableId="2107269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8086902">
    <w:abstractNumId w:val="16"/>
  </w:num>
  <w:num w:numId="16" w16cid:durableId="1174421290">
    <w:abstractNumId w:val="17"/>
  </w:num>
  <w:num w:numId="17" w16cid:durableId="1519275909">
    <w:abstractNumId w:val="20"/>
  </w:num>
  <w:num w:numId="18" w16cid:durableId="661353126">
    <w:abstractNumId w:val="9"/>
  </w:num>
  <w:num w:numId="19" w16cid:durableId="1799297248">
    <w:abstractNumId w:val="7"/>
  </w:num>
  <w:num w:numId="20" w16cid:durableId="611666218">
    <w:abstractNumId w:val="27"/>
  </w:num>
  <w:num w:numId="21" w16cid:durableId="1298072033">
    <w:abstractNumId w:val="14"/>
  </w:num>
  <w:num w:numId="22" w16cid:durableId="1985037717">
    <w:abstractNumId w:val="2"/>
  </w:num>
  <w:num w:numId="23" w16cid:durableId="508645959">
    <w:abstractNumId w:val="33"/>
  </w:num>
  <w:num w:numId="24" w16cid:durableId="710500864">
    <w:abstractNumId w:val="26"/>
  </w:num>
  <w:num w:numId="25" w16cid:durableId="1758943261">
    <w:abstractNumId w:val="3"/>
  </w:num>
  <w:num w:numId="26" w16cid:durableId="1643465901">
    <w:abstractNumId w:val="14"/>
  </w:num>
  <w:num w:numId="27" w16cid:durableId="925454646">
    <w:abstractNumId w:val="5"/>
  </w:num>
  <w:num w:numId="28" w16cid:durableId="1444616659">
    <w:abstractNumId w:val="6"/>
  </w:num>
  <w:num w:numId="29" w16cid:durableId="51468799">
    <w:abstractNumId w:val="28"/>
  </w:num>
  <w:num w:numId="30" w16cid:durableId="68314481">
    <w:abstractNumId w:val="21"/>
  </w:num>
  <w:num w:numId="31" w16cid:durableId="1423142258">
    <w:abstractNumId w:val="35"/>
  </w:num>
  <w:num w:numId="32" w16cid:durableId="1226181100">
    <w:abstractNumId w:val="1"/>
  </w:num>
  <w:num w:numId="33" w16cid:durableId="101801864">
    <w:abstractNumId w:val="12"/>
  </w:num>
  <w:num w:numId="34" w16cid:durableId="169763200">
    <w:abstractNumId w:val="23"/>
  </w:num>
  <w:num w:numId="35" w16cid:durableId="1637293906">
    <w:abstractNumId w:val="22"/>
  </w:num>
  <w:num w:numId="36" w16cid:durableId="1431899592">
    <w:abstractNumId w:val="25"/>
  </w:num>
  <w:num w:numId="37" w16cid:durableId="1894732280">
    <w:abstractNumId w:val="29"/>
  </w:num>
  <w:num w:numId="38" w16cid:durableId="9128546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39"/>
    <w:rsid w:val="0000020A"/>
    <w:rsid w:val="00000E50"/>
    <w:rsid w:val="00001461"/>
    <w:rsid w:val="00003ADF"/>
    <w:rsid w:val="00013CAF"/>
    <w:rsid w:val="00017D05"/>
    <w:rsid w:val="00020597"/>
    <w:rsid w:val="00023C27"/>
    <w:rsid w:val="00025032"/>
    <w:rsid w:val="00030686"/>
    <w:rsid w:val="00032600"/>
    <w:rsid w:val="00032C17"/>
    <w:rsid w:val="00032ECE"/>
    <w:rsid w:val="00042AD8"/>
    <w:rsid w:val="00044342"/>
    <w:rsid w:val="0004508F"/>
    <w:rsid w:val="00046B0B"/>
    <w:rsid w:val="000478C4"/>
    <w:rsid w:val="00051130"/>
    <w:rsid w:val="0005734D"/>
    <w:rsid w:val="00057D43"/>
    <w:rsid w:val="00066461"/>
    <w:rsid w:val="00066FE3"/>
    <w:rsid w:val="000726DA"/>
    <w:rsid w:val="00075490"/>
    <w:rsid w:val="000830E9"/>
    <w:rsid w:val="000833FF"/>
    <w:rsid w:val="00086F57"/>
    <w:rsid w:val="00090C30"/>
    <w:rsid w:val="00091EED"/>
    <w:rsid w:val="00095F36"/>
    <w:rsid w:val="000966EC"/>
    <w:rsid w:val="000A1394"/>
    <w:rsid w:val="000A2F2E"/>
    <w:rsid w:val="000A592E"/>
    <w:rsid w:val="000A7586"/>
    <w:rsid w:val="000B16EC"/>
    <w:rsid w:val="000B4325"/>
    <w:rsid w:val="000B5C07"/>
    <w:rsid w:val="000B7387"/>
    <w:rsid w:val="000B7B18"/>
    <w:rsid w:val="000C12FA"/>
    <w:rsid w:val="000C538D"/>
    <w:rsid w:val="000C5C9F"/>
    <w:rsid w:val="000C6A96"/>
    <w:rsid w:val="000C7DD2"/>
    <w:rsid w:val="000D26B1"/>
    <w:rsid w:val="000D2D82"/>
    <w:rsid w:val="000D4C68"/>
    <w:rsid w:val="000D62B3"/>
    <w:rsid w:val="000D6E90"/>
    <w:rsid w:val="000E0224"/>
    <w:rsid w:val="000E171B"/>
    <w:rsid w:val="000E5218"/>
    <w:rsid w:val="000E5B9F"/>
    <w:rsid w:val="000F045A"/>
    <w:rsid w:val="000F2A55"/>
    <w:rsid w:val="001002FC"/>
    <w:rsid w:val="00102A2C"/>
    <w:rsid w:val="00112414"/>
    <w:rsid w:val="001125BF"/>
    <w:rsid w:val="001137DB"/>
    <w:rsid w:val="00114C38"/>
    <w:rsid w:val="00115681"/>
    <w:rsid w:val="00121037"/>
    <w:rsid w:val="001210B9"/>
    <w:rsid w:val="00122A1E"/>
    <w:rsid w:val="001233B3"/>
    <w:rsid w:val="00137D7C"/>
    <w:rsid w:val="00141D59"/>
    <w:rsid w:val="00174421"/>
    <w:rsid w:val="0017703A"/>
    <w:rsid w:val="00190B19"/>
    <w:rsid w:val="00194E41"/>
    <w:rsid w:val="001974EB"/>
    <w:rsid w:val="001A38F4"/>
    <w:rsid w:val="001A5645"/>
    <w:rsid w:val="001B0877"/>
    <w:rsid w:val="001B2EAC"/>
    <w:rsid w:val="001B36CD"/>
    <w:rsid w:val="001B436C"/>
    <w:rsid w:val="001B509C"/>
    <w:rsid w:val="001B7BFA"/>
    <w:rsid w:val="001D1E2D"/>
    <w:rsid w:val="001E1561"/>
    <w:rsid w:val="001E471D"/>
    <w:rsid w:val="001F1B10"/>
    <w:rsid w:val="00200BA4"/>
    <w:rsid w:val="002052A7"/>
    <w:rsid w:val="002078EA"/>
    <w:rsid w:val="002310F7"/>
    <w:rsid w:val="002349F8"/>
    <w:rsid w:val="00235399"/>
    <w:rsid w:val="00235EC7"/>
    <w:rsid w:val="00237E13"/>
    <w:rsid w:val="00240221"/>
    <w:rsid w:val="00241E09"/>
    <w:rsid w:val="0024556B"/>
    <w:rsid w:val="002512C0"/>
    <w:rsid w:val="00252E66"/>
    <w:rsid w:val="00254F5A"/>
    <w:rsid w:val="00255B2D"/>
    <w:rsid w:val="00256B19"/>
    <w:rsid w:val="002607E8"/>
    <w:rsid w:val="0026400A"/>
    <w:rsid w:val="002640C3"/>
    <w:rsid w:val="0026455F"/>
    <w:rsid w:val="00265AFB"/>
    <w:rsid w:val="00271007"/>
    <w:rsid w:val="002761E1"/>
    <w:rsid w:val="00276CE3"/>
    <w:rsid w:val="00281AD3"/>
    <w:rsid w:val="00283B32"/>
    <w:rsid w:val="00290D8C"/>
    <w:rsid w:val="00297431"/>
    <w:rsid w:val="002A01B1"/>
    <w:rsid w:val="002A1D54"/>
    <w:rsid w:val="002A39F0"/>
    <w:rsid w:val="002A431F"/>
    <w:rsid w:val="002A6828"/>
    <w:rsid w:val="002A6DEF"/>
    <w:rsid w:val="002B0090"/>
    <w:rsid w:val="002B5CFF"/>
    <w:rsid w:val="002B7CFF"/>
    <w:rsid w:val="002C2DB8"/>
    <w:rsid w:val="002C5E91"/>
    <w:rsid w:val="002D2CAA"/>
    <w:rsid w:val="002D5B78"/>
    <w:rsid w:val="002E034F"/>
    <w:rsid w:val="002E2C79"/>
    <w:rsid w:val="002E49BA"/>
    <w:rsid w:val="002E593D"/>
    <w:rsid w:val="002E5AD5"/>
    <w:rsid w:val="002E719A"/>
    <w:rsid w:val="002F16BB"/>
    <w:rsid w:val="002F1FEE"/>
    <w:rsid w:val="002F31C0"/>
    <w:rsid w:val="002F33BE"/>
    <w:rsid w:val="002F3763"/>
    <w:rsid w:val="002F4E41"/>
    <w:rsid w:val="0030529F"/>
    <w:rsid w:val="00305B22"/>
    <w:rsid w:val="00305CF1"/>
    <w:rsid w:val="00306168"/>
    <w:rsid w:val="00307030"/>
    <w:rsid w:val="003209CF"/>
    <w:rsid w:val="003221AC"/>
    <w:rsid w:val="00324EB8"/>
    <w:rsid w:val="0032561A"/>
    <w:rsid w:val="0033230B"/>
    <w:rsid w:val="00332CDC"/>
    <w:rsid w:val="003343E3"/>
    <w:rsid w:val="0034020B"/>
    <w:rsid w:val="00341D53"/>
    <w:rsid w:val="003444C5"/>
    <w:rsid w:val="00344EA4"/>
    <w:rsid w:val="00352492"/>
    <w:rsid w:val="0035360E"/>
    <w:rsid w:val="0035592D"/>
    <w:rsid w:val="003670DE"/>
    <w:rsid w:val="003708BF"/>
    <w:rsid w:val="0037796D"/>
    <w:rsid w:val="003779CC"/>
    <w:rsid w:val="00382192"/>
    <w:rsid w:val="00384747"/>
    <w:rsid w:val="00386360"/>
    <w:rsid w:val="00390FAF"/>
    <w:rsid w:val="00394A4C"/>
    <w:rsid w:val="00394EED"/>
    <w:rsid w:val="00396DB5"/>
    <w:rsid w:val="00397E5E"/>
    <w:rsid w:val="003A02AF"/>
    <w:rsid w:val="003A0A16"/>
    <w:rsid w:val="003A3E08"/>
    <w:rsid w:val="003A7D3D"/>
    <w:rsid w:val="003B035C"/>
    <w:rsid w:val="003B10C9"/>
    <w:rsid w:val="003B5053"/>
    <w:rsid w:val="003C1BBC"/>
    <w:rsid w:val="003D308B"/>
    <w:rsid w:val="003D35A8"/>
    <w:rsid w:val="003D5515"/>
    <w:rsid w:val="003D5CC5"/>
    <w:rsid w:val="003D6776"/>
    <w:rsid w:val="003D715A"/>
    <w:rsid w:val="003D7204"/>
    <w:rsid w:val="003E11B6"/>
    <w:rsid w:val="003E2D0A"/>
    <w:rsid w:val="003E3968"/>
    <w:rsid w:val="003F1A06"/>
    <w:rsid w:val="003F35B9"/>
    <w:rsid w:val="00401EC8"/>
    <w:rsid w:val="004021B5"/>
    <w:rsid w:val="00402FCC"/>
    <w:rsid w:val="00403091"/>
    <w:rsid w:val="00404CA8"/>
    <w:rsid w:val="004065D9"/>
    <w:rsid w:val="00411CEA"/>
    <w:rsid w:val="004159D6"/>
    <w:rsid w:val="00422CA8"/>
    <w:rsid w:val="00433DBF"/>
    <w:rsid w:val="00437570"/>
    <w:rsid w:val="00443D30"/>
    <w:rsid w:val="0045100E"/>
    <w:rsid w:val="00451C84"/>
    <w:rsid w:val="0046461F"/>
    <w:rsid w:val="00466F5C"/>
    <w:rsid w:val="004676B5"/>
    <w:rsid w:val="00467BB2"/>
    <w:rsid w:val="00470A69"/>
    <w:rsid w:val="00471744"/>
    <w:rsid w:val="00473E00"/>
    <w:rsid w:val="00484E46"/>
    <w:rsid w:val="004870AB"/>
    <w:rsid w:val="004924EC"/>
    <w:rsid w:val="004A1131"/>
    <w:rsid w:val="004A63F2"/>
    <w:rsid w:val="004A6DDA"/>
    <w:rsid w:val="004B3855"/>
    <w:rsid w:val="004B58E5"/>
    <w:rsid w:val="004B7857"/>
    <w:rsid w:val="004B7D70"/>
    <w:rsid w:val="004C264A"/>
    <w:rsid w:val="004D01E8"/>
    <w:rsid w:val="004E119D"/>
    <w:rsid w:val="004E3CAA"/>
    <w:rsid w:val="004E3E0C"/>
    <w:rsid w:val="004F18AD"/>
    <w:rsid w:val="004F69EC"/>
    <w:rsid w:val="00506676"/>
    <w:rsid w:val="005219E9"/>
    <w:rsid w:val="00522115"/>
    <w:rsid w:val="005308E7"/>
    <w:rsid w:val="00531794"/>
    <w:rsid w:val="005328BF"/>
    <w:rsid w:val="00532CA2"/>
    <w:rsid w:val="00532DBC"/>
    <w:rsid w:val="00533153"/>
    <w:rsid w:val="00536C8F"/>
    <w:rsid w:val="00537B00"/>
    <w:rsid w:val="0054447B"/>
    <w:rsid w:val="0055170D"/>
    <w:rsid w:val="00555A5D"/>
    <w:rsid w:val="00565521"/>
    <w:rsid w:val="0057151D"/>
    <w:rsid w:val="00571ADB"/>
    <w:rsid w:val="00577658"/>
    <w:rsid w:val="00581E19"/>
    <w:rsid w:val="005A2652"/>
    <w:rsid w:val="005B1B41"/>
    <w:rsid w:val="005B25A6"/>
    <w:rsid w:val="005C2EFC"/>
    <w:rsid w:val="005C6B3B"/>
    <w:rsid w:val="005C785C"/>
    <w:rsid w:val="005D065D"/>
    <w:rsid w:val="005D0A7F"/>
    <w:rsid w:val="005D206C"/>
    <w:rsid w:val="005E071E"/>
    <w:rsid w:val="005E2A6F"/>
    <w:rsid w:val="005E4AB4"/>
    <w:rsid w:val="005E5104"/>
    <w:rsid w:val="005E5C5D"/>
    <w:rsid w:val="005E7040"/>
    <w:rsid w:val="005F447C"/>
    <w:rsid w:val="00602B31"/>
    <w:rsid w:val="00612DEB"/>
    <w:rsid w:val="0061359B"/>
    <w:rsid w:val="00624215"/>
    <w:rsid w:val="0062465D"/>
    <w:rsid w:val="00627FD1"/>
    <w:rsid w:val="006361DF"/>
    <w:rsid w:val="00636EDB"/>
    <w:rsid w:val="006448FC"/>
    <w:rsid w:val="0065206B"/>
    <w:rsid w:val="006607EC"/>
    <w:rsid w:val="00661BA3"/>
    <w:rsid w:val="006632F3"/>
    <w:rsid w:val="00666B72"/>
    <w:rsid w:val="006709B1"/>
    <w:rsid w:val="0067186E"/>
    <w:rsid w:val="006744B8"/>
    <w:rsid w:val="00675EE2"/>
    <w:rsid w:val="006764AF"/>
    <w:rsid w:val="00681E2C"/>
    <w:rsid w:val="00682590"/>
    <w:rsid w:val="0068622D"/>
    <w:rsid w:val="00694536"/>
    <w:rsid w:val="006968C1"/>
    <w:rsid w:val="006A24B5"/>
    <w:rsid w:val="006A7817"/>
    <w:rsid w:val="006C04C7"/>
    <w:rsid w:val="006C4F3B"/>
    <w:rsid w:val="006C6732"/>
    <w:rsid w:val="006C7134"/>
    <w:rsid w:val="006D12DB"/>
    <w:rsid w:val="006D3246"/>
    <w:rsid w:val="006D41DD"/>
    <w:rsid w:val="006F142A"/>
    <w:rsid w:val="007023A8"/>
    <w:rsid w:val="00706B04"/>
    <w:rsid w:val="00706C29"/>
    <w:rsid w:val="00710D2F"/>
    <w:rsid w:val="00712F61"/>
    <w:rsid w:val="00714064"/>
    <w:rsid w:val="0071577A"/>
    <w:rsid w:val="00732629"/>
    <w:rsid w:val="00732C31"/>
    <w:rsid w:val="0073441D"/>
    <w:rsid w:val="007366AC"/>
    <w:rsid w:val="007422E4"/>
    <w:rsid w:val="00744B12"/>
    <w:rsid w:val="007476F8"/>
    <w:rsid w:val="007510CE"/>
    <w:rsid w:val="00754E7B"/>
    <w:rsid w:val="00755065"/>
    <w:rsid w:val="00755BE2"/>
    <w:rsid w:val="00760AB9"/>
    <w:rsid w:val="007617EF"/>
    <w:rsid w:val="00774BD8"/>
    <w:rsid w:val="0078635C"/>
    <w:rsid w:val="00787314"/>
    <w:rsid w:val="00793922"/>
    <w:rsid w:val="00794073"/>
    <w:rsid w:val="00794982"/>
    <w:rsid w:val="007A38CE"/>
    <w:rsid w:val="007B2C89"/>
    <w:rsid w:val="007B3A35"/>
    <w:rsid w:val="007C6BC0"/>
    <w:rsid w:val="007D0163"/>
    <w:rsid w:val="007D2A4C"/>
    <w:rsid w:val="007D435F"/>
    <w:rsid w:val="007D658D"/>
    <w:rsid w:val="007D6F18"/>
    <w:rsid w:val="007E106C"/>
    <w:rsid w:val="007E11AA"/>
    <w:rsid w:val="007E33F8"/>
    <w:rsid w:val="007E3836"/>
    <w:rsid w:val="007E454F"/>
    <w:rsid w:val="007E68A4"/>
    <w:rsid w:val="007F0A30"/>
    <w:rsid w:val="007F1096"/>
    <w:rsid w:val="00826024"/>
    <w:rsid w:val="008337E3"/>
    <w:rsid w:val="008416DF"/>
    <w:rsid w:val="00843562"/>
    <w:rsid w:val="00843769"/>
    <w:rsid w:val="008443C5"/>
    <w:rsid w:val="008540A9"/>
    <w:rsid w:val="00854241"/>
    <w:rsid w:val="00854673"/>
    <w:rsid w:val="00856B38"/>
    <w:rsid w:val="00863457"/>
    <w:rsid w:val="00867FBD"/>
    <w:rsid w:val="00872EE7"/>
    <w:rsid w:val="008746B1"/>
    <w:rsid w:val="008823B3"/>
    <w:rsid w:val="008A6F52"/>
    <w:rsid w:val="008B34EF"/>
    <w:rsid w:val="008C07BD"/>
    <w:rsid w:val="008C33C8"/>
    <w:rsid w:val="008C7855"/>
    <w:rsid w:val="008D27FB"/>
    <w:rsid w:val="008D3495"/>
    <w:rsid w:val="008D3BDB"/>
    <w:rsid w:val="008E5ECA"/>
    <w:rsid w:val="008E6561"/>
    <w:rsid w:val="008F4805"/>
    <w:rsid w:val="008F5E64"/>
    <w:rsid w:val="008F6EA0"/>
    <w:rsid w:val="00901D07"/>
    <w:rsid w:val="0090239E"/>
    <w:rsid w:val="0090300E"/>
    <w:rsid w:val="0090391C"/>
    <w:rsid w:val="009075A1"/>
    <w:rsid w:val="00910E80"/>
    <w:rsid w:val="00915367"/>
    <w:rsid w:val="00927718"/>
    <w:rsid w:val="009309CC"/>
    <w:rsid w:val="0094187B"/>
    <w:rsid w:val="0094606D"/>
    <w:rsid w:val="00952B94"/>
    <w:rsid w:val="009577BB"/>
    <w:rsid w:val="00957C34"/>
    <w:rsid w:val="009630E9"/>
    <w:rsid w:val="00965DCE"/>
    <w:rsid w:val="009662F2"/>
    <w:rsid w:val="00971169"/>
    <w:rsid w:val="009758B8"/>
    <w:rsid w:val="009765F1"/>
    <w:rsid w:val="0098423F"/>
    <w:rsid w:val="0098622E"/>
    <w:rsid w:val="009959D7"/>
    <w:rsid w:val="00996D5A"/>
    <w:rsid w:val="009A1358"/>
    <w:rsid w:val="009A3438"/>
    <w:rsid w:val="009A5B75"/>
    <w:rsid w:val="009B2E88"/>
    <w:rsid w:val="009B305D"/>
    <w:rsid w:val="009B62E4"/>
    <w:rsid w:val="009C4539"/>
    <w:rsid w:val="009C52FE"/>
    <w:rsid w:val="009D14D4"/>
    <w:rsid w:val="009D32F0"/>
    <w:rsid w:val="009D3D79"/>
    <w:rsid w:val="009E1B32"/>
    <w:rsid w:val="009F0E82"/>
    <w:rsid w:val="009F1B0C"/>
    <w:rsid w:val="00A135A3"/>
    <w:rsid w:val="00A202A1"/>
    <w:rsid w:val="00A204ED"/>
    <w:rsid w:val="00A35321"/>
    <w:rsid w:val="00A41648"/>
    <w:rsid w:val="00A45AE2"/>
    <w:rsid w:val="00A47AAD"/>
    <w:rsid w:val="00A54D33"/>
    <w:rsid w:val="00A77AC7"/>
    <w:rsid w:val="00A808AD"/>
    <w:rsid w:val="00A83970"/>
    <w:rsid w:val="00A860F4"/>
    <w:rsid w:val="00A87EF2"/>
    <w:rsid w:val="00A91B48"/>
    <w:rsid w:val="00A926CD"/>
    <w:rsid w:val="00A935C5"/>
    <w:rsid w:val="00AA3639"/>
    <w:rsid w:val="00AA446A"/>
    <w:rsid w:val="00AA5036"/>
    <w:rsid w:val="00AA5FDE"/>
    <w:rsid w:val="00AA661A"/>
    <w:rsid w:val="00AB2A7F"/>
    <w:rsid w:val="00AC4A76"/>
    <w:rsid w:val="00AD044C"/>
    <w:rsid w:val="00AD1B75"/>
    <w:rsid w:val="00AD1D9D"/>
    <w:rsid w:val="00AD248C"/>
    <w:rsid w:val="00AD3E79"/>
    <w:rsid w:val="00AE2C4F"/>
    <w:rsid w:val="00AE3985"/>
    <w:rsid w:val="00AE4CDC"/>
    <w:rsid w:val="00AE506E"/>
    <w:rsid w:val="00AF2C7E"/>
    <w:rsid w:val="00AF5711"/>
    <w:rsid w:val="00AF5780"/>
    <w:rsid w:val="00B05C08"/>
    <w:rsid w:val="00B066FA"/>
    <w:rsid w:val="00B07E00"/>
    <w:rsid w:val="00B12CD2"/>
    <w:rsid w:val="00B13476"/>
    <w:rsid w:val="00B13AAB"/>
    <w:rsid w:val="00B14209"/>
    <w:rsid w:val="00B17B75"/>
    <w:rsid w:val="00B20742"/>
    <w:rsid w:val="00B212A9"/>
    <w:rsid w:val="00B22B32"/>
    <w:rsid w:val="00B230F5"/>
    <w:rsid w:val="00B27A20"/>
    <w:rsid w:val="00B358B2"/>
    <w:rsid w:val="00B4427F"/>
    <w:rsid w:val="00B50116"/>
    <w:rsid w:val="00B52585"/>
    <w:rsid w:val="00B52C91"/>
    <w:rsid w:val="00B53BCE"/>
    <w:rsid w:val="00B54475"/>
    <w:rsid w:val="00B62E7B"/>
    <w:rsid w:val="00B64551"/>
    <w:rsid w:val="00B70A15"/>
    <w:rsid w:val="00B7128F"/>
    <w:rsid w:val="00B712E0"/>
    <w:rsid w:val="00B747CE"/>
    <w:rsid w:val="00B75E79"/>
    <w:rsid w:val="00B82D17"/>
    <w:rsid w:val="00B83A2C"/>
    <w:rsid w:val="00B83ADB"/>
    <w:rsid w:val="00B9087F"/>
    <w:rsid w:val="00B96440"/>
    <w:rsid w:val="00B97FA9"/>
    <w:rsid w:val="00BA748E"/>
    <w:rsid w:val="00BB3E76"/>
    <w:rsid w:val="00BC1D42"/>
    <w:rsid w:val="00BD4D16"/>
    <w:rsid w:val="00BD5CBF"/>
    <w:rsid w:val="00BE578F"/>
    <w:rsid w:val="00BE7586"/>
    <w:rsid w:val="00BF2C1A"/>
    <w:rsid w:val="00C1352F"/>
    <w:rsid w:val="00C15E12"/>
    <w:rsid w:val="00C166EB"/>
    <w:rsid w:val="00C26CCC"/>
    <w:rsid w:val="00C36AC4"/>
    <w:rsid w:val="00C54FAC"/>
    <w:rsid w:val="00C622A6"/>
    <w:rsid w:val="00C649FD"/>
    <w:rsid w:val="00C66659"/>
    <w:rsid w:val="00C7789E"/>
    <w:rsid w:val="00C831F1"/>
    <w:rsid w:val="00C8397E"/>
    <w:rsid w:val="00C84A07"/>
    <w:rsid w:val="00C91895"/>
    <w:rsid w:val="00C92592"/>
    <w:rsid w:val="00C92E25"/>
    <w:rsid w:val="00C94108"/>
    <w:rsid w:val="00CA2CDD"/>
    <w:rsid w:val="00CA4358"/>
    <w:rsid w:val="00CA6F5A"/>
    <w:rsid w:val="00CA7DF2"/>
    <w:rsid w:val="00CB05C5"/>
    <w:rsid w:val="00CB4AAA"/>
    <w:rsid w:val="00CC13CD"/>
    <w:rsid w:val="00CD0240"/>
    <w:rsid w:val="00CD1CA1"/>
    <w:rsid w:val="00CD2EC0"/>
    <w:rsid w:val="00CD632A"/>
    <w:rsid w:val="00CE33F8"/>
    <w:rsid w:val="00CE5219"/>
    <w:rsid w:val="00CE6942"/>
    <w:rsid w:val="00CF1A66"/>
    <w:rsid w:val="00CF230D"/>
    <w:rsid w:val="00CF4811"/>
    <w:rsid w:val="00CF639E"/>
    <w:rsid w:val="00CF6F08"/>
    <w:rsid w:val="00D002E3"/>
    <w:rsid w:val="00D04754"/>
    <w:rsid w:val="00D24014"/>
    <w:rsid w:val="00D31C7C"/>
    <w:rsid w:val="00D32995"/>
    <w:rsid w:val="00D35A04"/>
    <w:rsid w:val="00D40823"/>
    <w:rsid w:val="00D42785"/>
    <w:rsid w:val="00D42988"/>
    <w:rsid w:val="00D43BE9"/>
    <w:rsid w:val="00D47D44"/>
    <w:rsid w:val="00D50238"/>
    <w:rsid w:val="00D50720"/>
    <w:rsid w:val="00D50E16"/>
    <w:rsid w:val="00D60138"/>
    <w:rsid w:val="00D7136E"/>
    <w:rsid w:val="00D76C67"/>
    <w:rsid w:val="00D811A8"/>
    <w:rsid w:val="00D83829"/>
    <w:rsid w:val="00D906AF"/>
    <w:rsid w:val="00D92953"/>
    <w:rsid w:val="00D94EB7"/>
    <w:rsid w:val="00D9639A"/>
    <w:rsid w:val="00D97A18"/>
    <w:rsid w:val="00DA183D"/>
    <w:rsid w:val="00DA36CE"/>
    <w:rsid w:val="00DA3D73"/>
    <w:rsid w:val="00DB00C4"/>
    <w:rsid w:val="00DC6FF0"/>
    <w:rsid w:val="00DC78EE"/>
    <w:rsid w:val="00DD218B"/>
    <w:rsid w:val="00DD59E3"/>
    <w:rsid w:val="00DD72F9"/>
    <w:rsid w:val="00DE1A2F"/>
    <w:rsid w:val="00DE5B4D"/>
    <w:rsid w:val="00DE5DA5"/>
    <w:rsid w:val="00DE6F37"/>
    <w:rsid w:val="00DE79D0"/>
    <w:rsid w:val="00DE7F64"/>
    <w:rsid w:val="00DF121A"/>
    <w:rsid w:val="00DF259E"/>
    <w:rsid w:val="00DF261E"/>
    <w:rsid w:val="00DF3600"/>
    <w:rsid w:val="00DF4C00"/>
    <w:rsid w:val="00DF521F"/>
    <w:rsid w:val="00E0037D"/>
    <w:rsid w:val="00E03771"/>
    <w:rsid w:val="00E068D5"/>
    <w:rsid w:val="00E07381"/>
    <w:rsid w:val="00E07E1F"/>
    <w:rsid w:val="00E1217F"/>
    <w:rsid w:val="00E2005B"/>
    <w:rsid w:val="00E20266"/>
    <w:rsid w:val="00E209C2"/>
    <w:rsid w:val="00E22158"/>
    <w:rsid w:val="00E25DBC"/>
    <w:rsid w:val="00E3109E"/>
    <w:rsid w:val="00E37084"/>
    <w:rsid w:val="00E4121B"/>
    <w:rsid w:val="00E503EB"/>
    <w:rsid w:val="00E538E8"/>
    <w:rsid w:val="00E5506B"/>
    <w:rsid w:val="00E56BDC"/>
    <w:rsid w:val="00E574B8"/>
    <w:rsid w:val="00E61876"/>
    <w:rsid w:val="00E63800"/>
    <w:rsid w:val="00E65488"/>
    <w:rsid w:val="00E73150"/>
    <w:rsid w:val="00E7715B"/>
    <w:rsid w:val="00E83F3F"/>
    <w:rsid w:val="00E870FE"/>
    <w:rsid w:val="00E87DAA"/>
    <w:rsid w:val="00E92FE2"/>
    <w:rsid w:val="00E95758"/>
    <w:rsid w:val="00EA3A4D"/>
    <w:rsid w:val="00EA4042"/>
    <w:rsid w:val="00EB170A"/>
    <w:rsid w:val="00EB1882"/>
    <w:rsid w:val="00EC03CF"/>
    <w:rsid w:val="00EC069C"/>
    <w:rsid w:val="00EC1DE8"/>
    <w:rsid w:val="00EC3DE8"/>
    <w:rsid w:val="00ED47F2"/>
    <w:rsid w:val="00EE3E67"/>
    <w:rsid w:val="00EE4891"/>
    <w:rsid w:val="00EE4C8B"/>
    <w:rsid w:val="00EF115A"/>
    <w:rsid w:val="00EF25C1"/>
    <w:rsid w:val="00EF2EA8"/>
    <w:rsid w:val="00EF6BF0"/>
    <w:rsid w:val="00F01207"/>
    <w:rsid w:val="00F234F3"/>
    <w:rsid w:val="00F25CAC"/>
    <w:rsid w:val="00F32C2C"/>
    <w:rsid w:val="00F35CC9"/>
    <w:rsid w:val="00F41810"/>
    <w:rsid w:val="00F42ECA"/>
    <w:rsid w:val="00F46EBF"/>
    <w:rsid w:val="00F5127E"/>
    <w:rsid w:val="00F521FD"/>
    <w:rsid w:val="00F52971"/>
    <w:rsid w:val="00F53F38"/>
    <w:rsid w:val="00F5519A"/>
    <w:rsid w:val="00F57043"/>
    <w:rsid w:val="00F61771"/>
    <w:rsid w:val="00F63493"/>
    <w:rsid w:val="00F64A8A"/>
    <w:rsid w:val="00F64EB0"/>
    <w:rsid w:val="00F67056"/>
    <w:rsid w:val="00F73C6B"/>
    <w:rsid w:val="00F77180"/>
    <w:rsid w:val="00F8269E"/>
    <w:rsid w:val="00F84887"/>
    <w:rsid w:val="00F9126D"/>
    <w:rsid w:val="00F918D9"/>
    <w:rsid w:val="00F933DA"/>
    <w:rsid w:val="00F93B5D"/>
    <w:rsid w:val="00FA0714"/>
    <w:rsid w:val="00FA3B63"/>
    <w:rsid w:val="00FA642D"/>
    <w:rsid w:val="00FA76C6"/>
    <w:rsid w:val="00FC7C0A"/>
    <w:rsid w:val="00FD24FD"/>
    <w:rsid w:val="00FE5E86"/>
    <w:rsid w:val="00FE74BC"/>
    <w:rsid w:val="00FF1D7D"/>
    <w:rsid w:val="01496E00"/>
    <w:rsid w:val="0204A0B5"/>
    <w:rsid w:val="027BC16D"/>
    <w:rsid w:val="02BB4DAC"/>
    <w:rsid w:val="0314BBD5"/>
    <w:rsid w:val="0347637E"/>
    <w:rsid w:val="03F2A98C"/>
    <w:rsid w:val="0483DC06"/>
    <w:rsid w:val="050BEA00"/>
    <w:rsid w:val="0523BE94"/>
    <w:rsid w:val="0585CE4D"/>
    <w:rsid w:val="05DA27F8"/>
    <w:rsid w:val="06465219"/>
    <w:rsid w:val="065C7963"/>
    <w:rsid w:val="06626CB4"/>
    <w:rsid w:val="0695F19B"/>
    <w:rsid w:val="06BA2016"/>
    <w:rsid w:val="06FD6058"/>
    <w:rsid w:val="071267A8"/>
    <w:rsid w:val="0760156B"/>
    <w:rsid w:val="07D36AA2"/>
    <w:rsid w:val="08469959"/>
    <w:rsid w:val="084D37E7"/>
    <w:rsid w:val="0855E965"/>
    <w:rsid w:val="088F202E"/>
    <w:rsid w:val="08C5ED92"/>
    <w:rsid w:val="0921365B"/>
    <w:rsid w:val="092FC922"/>
    <w:rsid w:val="093BEDEA"/>
    <w:rsid w:val="09B356CE"/>
    <w:rsid w:val="09BD29D9"/>
    <w:rsid w:val="0A1DCC11"/>
    <w:rsid w:val="0A5A8A1A"/>
    <w:rsid w:val="0ABA049D"/>
    <w:rsid w:val="0B26D633"/>
    <w:rsid w:val="0B800B0C"/>
    <w:rsid w:val="0BFE2E98"/>
    <w:rsid w:val="0C2DDBF4"/>
    <w:rsid w:val="0C408F32"/>
    <w:rsid w:val="0C5FAA87"/>
    <w:rsid w:val="0C891CE9"/>
    <w:rsid w:val="0CA58597"/>
    <w:rsid w:val="0CCDC047"/>
    <w:rsid w:val="0CD1AE38"/>
    <w:rsid w:val="0DB8A2C3"/>
    <w:rsid w:val="0F49C337"/>
    <w:rsid w:val="0F85E249"/>
    <w:rsid w:val="10094EFA"/>
    <w:rsid w:val="10113C80"/>
    <w:rsid w:val="1073C3BD"/>
    <w:rsid w:val="10D769CB"/>
    <w:rsid w:val="123A42B0"/>
    <w:rsid w:val="125E7F0C"/>
    <w:rsid w:val="1345C270"/>
    <w:rsid w:val="1348DD42"/>
    <w:rsid w:val="147B753D"/>
    <w:rsid w:val="14A3C824"/>
    <w:rsid w:val="15173E59"/>
    <w:rsid w:val="152575F5"/>
    <w:rsid w:val="15487C5D"/>
    <w:rsid w:val="155B746F"/>
    <w:rsid w:val="15D08310"/>
    <w:rsid w:val="15E295F2"/>
    <w:rsid w:val="1648A614"/>
    <w:rsid w:val="17B74700"/>
    <w:rsid w:val="18633719"/>
    <w:rsid w:val="1902E3EB"/>
    <w:rsid w:val="1985CF07"/>
    <w:rsid w:val="199AA089"/>
    <w:rsid w:val="1A066F09"/>
    <w:rsid w:val="1A902F38"/>
    <w:rsid w:val="1BBD3020"/>
    <w:rsid w:val="1C7080BC"/>
    <w:rsid w:val="1C77F78D"/>
    <w:rsid w:val="1C8755D1"/>
    <w:rsid w:val="1CDA1500"/>
    <w:rsid w:val="1CDC29BF"/>
    <w:rsid w:val="1D06C1CE"/>
    <w:rsid w:val="1D3C18DC"/>
    <w:rsid w:val="1D87015E"/>
    <w:rsid w:val="1DD71809"/>
    <w:rsid w:val="1E121C4A"/>
    <w:rsid w:val="1E64EF54"/>
    <w:rsid w:val="1EA693DE"/>
    <w:rsid w:val="1EB738FC"/>
    <w:rsid w:val="1FDD5D76"/>
    <w:rsid w:val="202A60F0"/>
    <w:rsid w:val="2063D767"/>
    <w:rsid w:val="210EB8CB"/>
    <w:rsid w:val="21B2CB3D"/>
    <w:rsid w:val="21C4EAD3"/>
    <w:rsid w:val="2263B2F1"/>
    <w:rsid w:val="226B0B48"/>
    <w:rsid w:val="236CD0D1"/>
    <w:rsid w:val="23CB3630"/>
    <w:rsid w:val="23D1E3C6"/>
    <w:rsid w:val="2400E4A6"/>
    <w:rsid w:val="242D5CA8"/>
    <w:rsid w:val="24E1C9CA"/>
    <w:rsid w:val="25ABDA68"/>
    <w:rsid w:val="25E54B48"/>
    <w:rsid w:val="261B7AF7"/>
    <w:rsid w:val="2654B567"/>
    <w:rsid w:val="2684C937"/>
    <w:rsid w:val="26898741"/>
    <w:rsid w:val="26D01EF9"/>
    <w:rsid w:val="26FBC762"/>
    <w:rsid w:val="276FFCAB"/>
    <w:rsid w:val="285AC58F"/>
    <w:rsid w:val="286ECEAD"/>
    <w:rsid w:val="287BD4AF"/>
    <w:rsid w:val="290A40F3"/>
    <w:rsid w:val="29B621E5"/>
    <w:rsid w:val="2A7772C3"/>
    <w:rsid w:val="2AA35D70"/>
    <w:rsid w:val="2B7598E1"/>
    <w:rsid w:val="2BBBAAB5"/>
    <w:rsid w:val="2BD5A049"/>
    <w:rsid w:val="2C4A886E"/>
    <w:rsid w:val="2CA97FD6"/>
    <w:rsid w:val="2CE463D2"/>
    <w:rsid w:val="2D01E641"/>
    <w:rsid w:val="2D5C040B"/>
    <w:rsid w:val="2D9D5342"/>
    <w:rsid w:val="2DAFC1C0"/>
    <w:rsid w:val="2E30E68D"/>
    <w:rsid w:val="2F66BA56"/>
    <w:rsid w:val="2F9A9E8D"/>
    <w:rsid w:val="2FC72C9B"/>
    <w:rsid w:val="30079800"/>
    <w:rsid w:val="30B20F17"/>
    <w:rsid w:val="312F0118"/>
    <w:rsid w:val="3136E188"/>
    <w:rsid w:val="317312FA"/>
    <w:rsid w:val="31A80B6D"/>
    <w:rsid w:val="31E15225"/>
    <w:rsid w:val="31F884DE"/>
    <w:rsid w:val="32C6FAE2"/>
    <w:rsid w:val="32D2C734"/>
    <w:rsid w:val="32E57315"/>
    <w:rsid w:val="332148C1"/>
    <w:rsid w:val="3340DBDE"/>
    <w:rsid w:val="3349E7EC"/>
    <w:rsid w:val="3399D63C"/>
    <w:rsid w:val="33C0DD41"/>
    <w:rsid w:val="33D080A0"/>
    <w:rsid w:val="3424ECF9"/>
    <w:rsid w:val="346CFD45"/>
    <w:rsid w:val="348C15B2"/>
    <w:rsid w:val="348D2FAA"/>
    <w:rsid w:val="34D767E9"/>
    <w:rsid w:val="35173614"/>
    <w:rsid w:val="3540E24E"/>
    <w:rsid w:val="3578CBAF"/>
    <w:rsid w:val="35BA941E"/>
    <w:rsid w:val="36082759"/>
    <w:rsid w:val="361CC4CF"/>
    <w:rsid w:val="3620D5E9"/>
    <w:rsid w:val="3648BCD3"/>
    <w:rsid w:val="36F016E2"/>
    <w:rsid w:val="37B3BED7"/>
    <w:rsid w:val="37C0649A"/>
    <w:rsid w:val="37D91657"/>
    <w:rsid w:val="382E9240"/>
    <w:rsid w:val="38E312B4"/>
    <w:rsid w:val="38F85E1C"/>
    <w:rsid w:val="395045A7"/>
    <w:rsid w:val="39790B70"/>
    <w:rsid w:val="39CB147A"/>
    <w:rsid w:val="3A2242AA"/>
    <w:rsid w:val="3A25A0D2"/>
    <w:rsid w:val="3A49C749"/>
    <w:rsid w:val="3B04FC7E"/>
    <w:rsid w:val="3B14DBD1"/>
    <w:rsid w:val="3B6BB122"/>
    <w:rsid w:val="3B980E56"/>
    <w:rsid w:val="3BCD8755"/>
    <w:rsid w:val="3BE66058"/>
    <w:rsid w:val="3BFBE8B7"/>
    <w:rsid w:val="3C21E9C5"/>
    <w:rsid w:val="3C2EA8B0"/>
    <w:rsid w:val="3C40D881"/>
    <w:rsid w:val="3C41A8F4"/>
    <w:rsid w:val="3C55D74B"/>
    <w:rsid w:val="3C5728D6"/>
    <w:rsid w:val="3C5BD54E"/>
    <w:rsid w:val="3C94ECE2"/>
    <w:rsid w:val="3CEC1832"/>
    <w:rsid w:val="3D84F162"/>
    <w:rsid w:val="3D96CBB3"/>
    <w:rsid w:val="3E057978"/>
    <w:rsid w:val="3E13393E"/>
    <w:rsid w:val="3E26A0D1"/>
    <w:rsid w:val="3E57013D"/>
    <w:rsid w:val="3EAE7723"/>
    <w:rsid w:val="3F0F0562"/>
    <w:rsid w:val="3F31F203"/>
    <w:rsid w:val="3FE2F475"/>
    <w:rsid w:val="40AAEC1A"/>
    <w:rsid w:val="41098667"/>
    <w:rsid w:val="4112B6E4"/>
    <w:rsid w:val="41C82A85"/>
    <w:rsid w:val="42309B08"/>
    <w:rsid w:val="426703A5"/>
    <w:rsid w:val="42A8710F"/>
    <w:rsid w:val="42B54C29"/>
    <w:rsid w:val="42CAA979"/>
    <w:rsid w:val="43108E23"/>
    <w:rsid w:val="43515494"/>
    <w:rsid w:val="43BBF4F5"/>
    <w:rsid w:val="4400F3CC"/>
    <w:rsid w:val="44015F96"/>
    <w:rsid w:val="44827AC2"/>
    <w:rsid w:val="44AB4778"/>
    <w:rsid w:val="44D0A9D2"/>
    <w:rsid w:val="44EABA06"/>
    <w:rsid w:val="454C6A19"/>
    <w:rsid w:val="455EEF4F"/>
    <w:rsid w:val="456292C3"/>
    <w:rsid w:val="45651D5A"/>
    <w:rsid w:val="45A5FCC3"/>
    <w:rsid w:val="45CC0C93"/>
    <w:rsid w:val="46A6B49D"/>
    <w:rsid w:val="46AE7BF2"/>
    <w:rsid w:val="46BEE489"/>
    <w:rsid w:val="48197EF0"/>
    <w:rsid w:val="48261BA8"/>
    <w:rsid w:val="48A2BF2B"/>
    <w:rsid w:val="493E62AA"/>
    <w:rsid w:val="49491C5C"/>
    <w:rsid w:val="4967E962"/>
    <w:rsid w:val="49D066E1"/>
    <w:rsid w:val="49DC56FD"/>
    <w:rsid w:val="49F19F76"/>
    <w:rsid w:val="4B1C5BE8"/>
    <w:rsid w:val="4C430612"/>
    <w:rsid w:val="4C5A2E8E"/>
    <w:rsid w:val="4D0E7E6D"/>
    <w:rsid w:val="4D7FD7AE"/>
    <w:rsid w:val="4DACBAD7"/>
    <w:rsid w:val="4E162183"/>
    <w:rsid w:val="4E1EBFDD"/>
    <w:rsid w:val="4E3DC804"/>
    <w:rsid w:val="4E76A6CB"/>
    <w:rsid w:val="4EBAEDE5"/>
    <w:rsid w:val="4F0E5834"/>
    <w:rsid w:val="4F2435BD"/>
    <w:rsid w:val="4FD3E89C"/>
    <w:rsid w:val="4FF814A0"/>
    <w:rsid w:val="501E653F"/>
    <w:rsid w:val="50860F4B"/>
    <w:rsid w:val="509C58D0"/>
    <w:rsid w:val="50B64798"/>
    <w:rsid w:val="50C2E178"/>
    <w:rsid w:val="50CF1FDD"/>
    <w:rsid w:val="5124DC44"/>
    <w:rsid w:val="515AE429"/>
    <w:rsid w:val="5177CA41"/>
    <w:rsid w:val="51A2FFA4"/>
    <w:rsid w:val="51F81359"/>
    <w:rsid w:val="52096B01"/>
    <w:rsid w:val="526E4A44"/>
    <w:rsid w:val="527C213A"/>
    <w:rsid w:val="52951F1D"/>
    <w:rsid w:val="52F3EBEB"/>
    <w:rsid w:val="52F5AB2E"/>
    <w:rsid w:val="52FD9AA3"/>
    <w:rsid w:val="535EE88B"/>
    <w:rsid w:val="5360A4E1"/>
    <w:rsid w:val="53D768C1"/>
    <w:rsid w:val="53F0911E"/>
    <w:rsid w:val="546511F6"/>
    <w:rsid w:val="548763B5"/>
    <w:rsid w:val="54D3B99F"/>
    <w:rsid w:val="54E0CD5E"/>
    <w:rsid w:val="55FD5A41"/>
    <w:rsid w:val="574EE1A0"/>
    <w:rsid w:val="57AB88AE"/>
    <w:rsid w:val="57C1C1E7"/>
    <w:rsid w:val="57D34B5C"/>
    <w:rsid w:val="57E3E8A8"/>
    <w:rsid w:val="58797BAC"/>
    <w:rsid w:val="58B8FD3B"/>
    <w:rsid w:val="58E9E38C"/>
    <w:rsid w:val="590847B2"/>
    <w:rsid w:val="596EF974"/>
    <w:rsid w:val="5A4C46B7"/>
    <w:rsid w:val="5AC6E4ED"/>
    <w:rsid w:val="5BE27AA6"/>
    <w:rsid w:val="5C51687F"/>
    <w:rsid w:val="5C90E203"/>
    <w:rsid w:val="5CCFE704"/>
    <w:rsid w:val="5CF6A298"/>
    <w:rsid w:val="5DB16BA6"/>
    <w:rsid w:val="5E234DED"/>
    <w:rsid w:val="5F34103D"/>
    <w:rsid w:val="5F3753E6"/>
    <w:rsid w:val="5F5703F8"/>
    <w:rsid w:val="5F797ED4"/>
    <w:rsid w:val="5FCA165C"/>
    <w:rsid w:val="608CA15A"/>
    <w:rsid w:val="60A63C20"/>
    <w:rsid w:val="60DEAD8E"/>
    <w:rsid w:val="6165E6BD"/>
    <w:rsid w:val="618B86C3"/>
    <w:rsid w:val="61A1C2E2"/>
    <w:rsid w:val="61B50B71"/>
    <w:rsid w:val="61E4577B"/>
    <w:rsid w:val="62073595"/>
    <w:rsid w:val="637FBCD2"/>
    <w:rsid w:val="638CFD59"/>
    <w:rsid w:val="63A8AC50"/>
    <w:rsid w:val="63AE8C27"/>
    <w:rsid w:val="63FF8A08"/>
    <w:rsid w:val="640D4460"/>
    <w:rsid w:val="643A00C6"/>
    <w:rsid w:val="64C960DC"/>
    <w:rsid w:val="654F8FE1"/>
    <w:rsid w:val="656ED42E"/>
    <w:rsid w:val="66DE6EB8"/>
    <w:rsid w:val="673D61A1"/>
    <w:rsid w:val="6770E2D2"/>
    <w:rsid w:val="677B21AA"/>
    <w:rsid w:val="677EB13C"/>
    <w:rsid w:val="67BBFFE4"/>
    <w:rsid w:val="67F78A0E"/>
    <w:rsid w:val="68DBACDD"/>
    <w:rsid w:val="690738BD"/>
    <w:rsid w:val="690DED5C"/>
    <w:rsid w:val="693EC737"/>
    <w:rsid w:val="69B7D959"/>
    <w:rsid w:val="69F6B6A9"/>
    <w:rsid w:val="6A482409"/>
    <w:rsid w:val="6A89E464"/>
    <w:rsid w:val="6AA1F9FE"/>
    <w:rsid w:val="6ACFB407"/>
    <w:rsid w:val="6ADEF6A0"/>
    <w:rsid w:val="6AEEA878"/>
    <w:rsid w:val="6BD13350"/>
    <w:rsid w:val="6C15E1B1"/>
    <w:rsid w:val="6C62868C"/>
    <w:rsid w:val="6CE09D33"/>
    <w:rsid w:val="6E0A9CBA"/>
    <w:rsid w:val="6E9CA57E"/>
    <w:rsid w:val="6F1B952C"/>
    <w:rsid w:val="6F2D34AA"/>
    <w:rsid w:val="6F5F726F"/>
    <w:rsid w:val="6FB218B9"/>
    <w:rsid w:val="7147E992"/>
    <w:rsid w:val="7196F287"/>
    <w:rsid w:val="71F22976"/>
    <w:rsid w:val="72551186"/>
    <w:rsid w:val="7281EB1A"/>
    <w:rsid w:val="728580C3"/>
    <w:rsid w:val="728F4F0A"/>
    <w:rsid w:val="72A2764D"/>
    <w:rsid w:val="72C8A9FF"/>
    <w:rsid w:val="74040B25"/>
    <w:rsid w:val="74BED243"/>
    <w:rsid w:val="7537E465"/>
    <w:rsid w:val="753B5764"/>
    <w:rsid w:val="76004AE3"/>
    <w:rsid w:val="76B2BC91"/>
    <w:rsid w:val="77272F27"/>
    <w:rsid w:val="7827E92A"/>
    <w:rsid w:val="79251645"/>
    <w:rsid w:val="793F161D"/>
    <w:rsid w:val="79681004"/>
    <w:rsid w:val="79723F95"/>
    <w:rsid w:val="79895283"/>
    <w:rsid w:val="799D1208"/>
    <w:rsid w:val="7B4D8DDA"/>
    <w:rsid w:val="7B69A892"/>
    <w:rsid w:val="7B8A6ADA"/>
    <w:rsid w:val="7C288607"/>
    <w:rsid w:val="7CAC5080"/>
    <w:rsid w:val="7DDD3CDE"/>
    <w:rsid w:val="7DF1445F"/>
    <w:rsid w:val="7E4B4928"/>
    <w:rsid w:val="7ECE3A90"/>
    <w:rsid w:val="7F151D83"/>
    <w:rsid w:val="7F6ECE62"/>
    <w:rsid w:val="7F750A40"/>
    <w:rsid w:val="7F88DF47"/>
    <w:rsid w:val="7F8BCAB6"/>
    <w:rsid w:val="7FC2CD79"/>
    <w:rsid w:val="7FC88B8D"/>
    <w:rsid w:val="7FDA2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5CD9D"/>
  <w15:docId w15:val="{C2AB66CD-CCAE-4387-9F08-BBEB1BAA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0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A7817"/>
    <w:rPr>
      <w:b/>
      <w:bCs/>
    </w:rPr>
  </w:style>
  <w:style w:type="character" w:customStyle="1" w:styleId="CommentSubjectChar">
    <w:name w:val="Comment Subject Char"/>
    <w:basedOn w:val="CommentTextChar"/>
    <w:link w:val="CommentSubject"/>
    <w:uiPriority w:val="99"/>
    <w:semiHidden/>
    <w:rsid w:val="006A7817"/>
    <w:rPr>
      <w:b/>
      <w:bCs/>
      <w:sz w:val="20"/>
      <w:szCs w:val="20"/>
    </w:rPr>
  </w:style>
  <w:style w:type="paragraph" w:styleId="Header">
    <w:name w:val="header"/>
    <w:basedOn w:val="Normal"/>
    <w:link w:val="HeaderChar"/>
    <w:uiPriority w:val="99"/>
    <w:unhideWhenUsed/>
    <w:rsid w:val="00C6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A6"/>
  </w:style>
  <w:style w:type="paragraph" w:styleId="Footer">
    <w:name w:val="footer"/>
    <w:basedOn w:val="Normal"/>
    <w:link w:val="FooterChar"/>
    <w:uiPriority w:val="99"/>
    <w:unhideWhenUsed/>
    <w:rsid w:val="00C6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A6"/>
  </w:style>
  <w:style w:type="paragraph" w:styleId="ListParagraph">
    <w:name w:val="List Paragraph"/>
    <w:basedOn w:val="Normal"/>
    <w:link w:val="ListParagraphChar"/>
    <w:uiPriority w:val="34"/>
    <w:qFormat/>
    <w:rsid w:val="0026400A"/>
    <w:pPr>
      <w:ind w:left="720"/>
      <w:contextualSpacing/>
    </w:pPr>
  </w:style>
  <w:style w:type="paragraph" w:styleId="NoSpacing">
    <w:name w:val="No Spacing"/>
    <w:link w:val="NoSpacingChar"/>
    <w:uiPriority w:val="1"/>
    <w:qFormat/>
    <w:rsid w:val="00397E5E"/>
    <w:pPr>
      <w:spacing w:after="0" w:line="240" w:lineRule="auto"/>
    </w:pPr>
  </w:style>
  <w:style w:type="character" w:styleId="Hyperlink">
    <w:name w:val="Hyperlink"/>
    <w:basedOn w:val="DefaultParagraphFont"/>
    <w:uiPriority w:val="99"/>
    <w:unhideWhenUsed/>
    <w:rsid w:val="005F447C"/>
    <w:rPr>
      <w:color w:val="0000FF" w:themeColor="hyperlink"/>
      <w:u w:val="single"/>
    </w:rPr>
  </w:style>
  <w:style w:type="character" w:styleId="FollowedHyperlink">
    <w:name w:val="FollowedHyperlink"/>
    <w:basedOn w:val="DefaultParagraphFont"/>
    <w:uiPriority w:val="99"/>
    <w:semiHidden/>
    <w:unhideWhenUsed/>
    <w:rsid w:val="005F447C"/>
    <w:rPr>
      <w:color w:val="800080" w:themeColor="followedHyperlink"/>
      <w:u w:val="single"/>
    </w:rPr>
  </w:style>
  <w:style w:type="paragraph" w:customStyle="1" w:styleId="Default">
    <w:name w:val="Default"/>
    <w:rsid w:val="007E33F8"/>
    <w:pPr>
      <w:autoSpaceDE w:val="0"/>
      <w:autoSpaceDN w:val="0"/>
      <w:adjustRightInd w:val="0"/>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locked/>
    <w:rsid w:val="0030529F"/>
  </w:style>
  <w:style w:type="character" w:customStyle="1" w:styleId="ListParagraphChar">
    <w:name w:val="List Paragraph Char"/>
    <w:basedOn w:val="DefaultParagraphFont"/>
    <w:link w:val="ListParagraph"/>
    <w:uiPriority w:val="34"/>
    <w:locked/>
    <w:rsid w:val="006448FC"/>
  </w:style>
  <w:style w:type="paragraph" w:styleId="FootnoteText">
    <w:name w:val="footnote text"/>
    <w:basedOn w:val="Normal"/>
    <w:link w:val="FootnoteTextChar"/>
    <w:uiPriority w:val="99"/>
    <w:semiHidden/>
    <w:unhideWhenUsed/>
    <w:rsid w:val="006448FC"/>
    <w:pPr>
      <w:spacing w:after="0" w:line="240" w:lineRule="auto"/>
    </w:pPr>
    <w:rPr>
      <w:rFonts w:eastAsiaTheme="minorHAnsi" w:cs="Times New Roman"/>
      <w:color w:val="auto"/>
      <w:sz w:val="20"/>
      <w:szCs w:val="20"/>
    </w:rPr>
  </w:style>
  <w:style w:type="character" w:customStyle="1" w:styleId="FootnoteTextChar">
    <w:name w:val="Footnote Text Char"/>
    <w:basedOn w:val="DefaultParagraphFont"/>
    <w:link w:val="FootnoteText"/>
    <w:uiPriority w:val="99"/>
    <w:semiHidden/>
    <w:rsid w:val="006448FC"/>
    <w:rPr>
      <w:rFonts w:eastAsiaTheme="minorHAnsi" w:cs="Times New Roman"/>
      <w:color w:val="auto"/>
      <w:sz w:val="20"/>
      <w:szCs w:val="20"/>
    </w:rPr>
  </w:style>
  <w:style w:type="character" w:styleId="FootnoteReference">
    <w:name w:val="footnote reference"/>
    <w:basedOn w:val="DefaultParagraphFont"/>
    <w:uiPriority w:val="99"/>
    <w:semiHidden/>
    <w:unhideWhenUsed/>
    <w:rsid w:val="006448FC"/>
    <w:rPr>
      <w:vertAlign w:val="superscript"/>
    </w:rPr>
  </w:style>
  <w:style w:type="paragraph" w:styleId="NormalWeb">
    <w:name w:val="Normal (Web)"/>
    <w:basedOn w:val="Normal"/>
    <w:uiPriority w:val="99"/>
    <w:unhideWhenUsed/>
    <w:rsid w:val="00B27A20"/>
    <w:pPr>
      <w:spacing w:before="100" w:beforeAutospacing="1" w:after="100" w:afterAutospacing="1" w:line="240" w:lineRule="auto"/>
      <w:ind w:firstLine="480"/>
    </w:pPr>
    <w:rPr>
      <w:rFonts w:ascii="Times New Roman" w:eastAsia="Times New Roman" w:hAnsi="Times New Roman" w:cs="Times New Roman"/>
      <w:color w:val="auto"/>
      <w:sz w:val="24"/>
      <w:szCs w:val="24"/>
    </w:rPr>
  </w:style>
  <w:style w:type="paragraph" w:styleId="Revision">
    <w:name w:val="Revision"/>
    <w:hidden/>
    <w:uiPriority w:val="99"/>
    <w:semiHidden/>
    <w:rsid w:val="00473E00"/>
    <w:pPr>
      <w:spacing w:after="0" w:line="240" w:lineRule="auto"/>
    </w:pPr>
  </w:style>
  <w:style w:type="character" w:styleId="UnresolvedMention">
    <w:name w:val="Unresolved Mention"/>
    <w:basedOn w:val="DefaultParagraphFont"/>
    <w:uiPriority w:val="99"/>
    <w:semiHidden/>
    <w:unhideWhenUsed/>
    <w:rsid w:val="00E6380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38219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82192"/>
  </w:style>
  <w:style w:type="character" w:customStyle="1" w:styleId="eop">
    <w:name w:val="eop"/>
    <w:basedOn w:val="DefaultParagraphFont"/>
    <w:rsid w:val="00382192"/>
  </w:style>
  <w:style w:type="character" w:customStyle="1" w:styleId="advancedproofingissue">
    <w:name w:val="advancedproofingissue"/>
    <w:basedOn w:val="DefaultParagraphFont"/>
    <w:rsid w:val="00382192"/>
  </w:style>
  <w:style w:type="character" w:customStyle="1" w:styleId="contextualspellingandgrammarerror">
    <w:name w:val="contextualspellingandgrammarerror"/>
    <w:basedOn w:val="DefaultParagraphFont"/>
    <w:rsid w:val="00382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8713">
      <w:bodyDiv w:val="1"/>
      <w:marLeft w:val="0"/>
      <w:marRight w:val="0"/>
      <w:marTop w:val="0"/>
      <w:marBottom w:val="0"/>
      <w:divBdr>
        <w:top w:val="none" w:sz="0" w:space="0" w:color="auto"/>
        <w:left w:val="none" w:sz="0" w:space="0" w:color="auto"/>
        <w:bottom w:val="none" w:sz="0" w:space="0" w:color="auto"/>
        <w:right w:val="none" w:sz="0" w:space="0" w:color="auto"/>
      </w:divBdr>
    </w:div>
    <w:div w:id="127863310">
      <w:bodyDiv w:val="1"/>
      <w:marLeft w:val="0"/>
      <w:marRight w:val="0"/>
      <w:marTop w:val="0"/>
      <w:marBottom w:val="0"/>
      <w:divBdr>
        <w:top w:val="none" w:sz="0" w:space="0" w:color="auto"/>
        <w:left w:val="none" w:sz="0" w:space="0" w:color="auto"/>
        <w:bottom w:val="none" w:sz="0" w:space="0" w:color="auto"/>
        <w:right w:val="none" w:sz="0" w:space="0" w:color="auto"/>
      </w:divBdr>
    </w:div>
    <w:div w:id="155732679">
      <w:bodyDiv w:val="1"/>
      <w:marLeft w:val="0"/>
      <w:marRight w:val="0"/>
      <w:marTop w:val="0"/>
      <w:marBottom w:val="0"/>
      <w:divBdr>
        <w:top w:val="none" w:sz="0" w:space="0" w:color="auto"/>
        <w:left w:val="none" w:sz="0" w:space="0" w:color="auto"/>
        <w:bottom w:val="none" w:sz="0" w:space="0" w:color="auto"/>
        <w:right w:val="none" w:sz="0" w:space="0" w:color="auto"/>
      </w:divBdr>
    </w:div>
    <w:div w:id="186529264">
      <w:bodyDiv w:val="1"/>
      <w:marLeft w:val="0"/>
      <w:marRight w:val="0"/>
      <w:marTop w:val="0"/>
      <w:marBottom w:val="0"/>
      <w:divBdr>
        <w:top w:val="none" w:sz="0" w:space="0" w:color="auto"/>
        <w:left w:val="none" w:sz="0" w:space="0" w:color="auto"/>
        <w:bottom w:val="none" w:sz="0" w:space="0" w:color="auto"/>
        <w:right w:val="none" w:sz="0" w:space="0" w:color="auto"/>
      </w:divBdr>
    </w:div>
    <w:div w:id="336546280">
      <w:bodyDiv w:val="1"/>
      <w:marLeft w:val="0"/>
      <w:marRight w:val="0"/>
      <w:marTop w:val="0"/>
      <w:marBottom w:val="0"/>
      <w:divBdr>
        <w:top w:val="none" w:sz="0" w:space="0" w:color="auto"/>
        <w:left w:val="none" w:sz="0" w:space="0" w:color="auto"/>
        <w:bottom w:val="none" w:sz="0" w:space="0" w:color="auto"/>
        <w:right w:val="none" w:sz="0" w:space="0" w:color="auto"/>
      </w:divBdr>
    </w:div>
    <w:div w:id="461194459">
      <w:bodyDiv w:val="1"/>
      <w:marLeft w:val="0"/>
      <w:marRight w:val="0"/>
      <w:marTop w:val="0"/>
      <w:marBottom w:val="0"/>
      <w:divBdr>
        <w:top w:val="none" w:sz="0" w:space="0" w:color="auto"/>
        <w:left w:val="none" w:sz="0" w:space="0" w:color="auto"/>
        <w:bottom w:val="none" w:sz="0" w:space="0" w:color="auto"/>
        <w:right w:val="none" w:sz="0" w:space="0" w:color="auto"/>
      </w:divBdr>
    </w:div>
    <w:div w:id="514534311">
      <w:bodyDiv w:val="1"/>
      <w:marLeft w:val="0"/>
      <w:marRight w:val="0"/>
      <w:marTop w:val="0"/>
      <w:marBottom w:val="0"/>
      <w:divBdr>
        <w:top w:val="none" w:sz="0" w:space="0" w:color="auto"/>
        <w:left w:val="none" w:sz="0" w:space="0" w:color="auto"/>
        <w:bottom w:val="none" w:sz="0" w:space="0" w:color="auto"/>
        <w:right w:val="none" w:sz="0" w:space="0" w:color="auto"/>
      </w:divBdr>
    </w:div>
    <w:div w:id="617950564">
      <w:bodyDiv w:val="1"/>
      <w:marLeft w:val="0"/>
      <w:marRight w:val="0"/>
      <w:marTop w:val="0"/>
      <w:marBottom w:val="0"/>
      <w:divBdr>
        <w:top w:val="none" w:sz="0" w:space="0" w:color="auto"/>
        <w:left w:val="none" w:sz="0" w:space="0" w:color="auto"/>
        <w:bottom w:val="none" w:sz="0" w:space="0" w:color="auto"/>
        <w:right w:val="none" w:sz="0" w:space="0" w:color="auto"/>
      </w:divBdr>
    </w:div>
    <w:div w:id="670646732">
      <w:bodyDiv w:val="1"/>
      <w:marLeft w:val="0"/>
      <w:marRight w:val="0"/>
      <w:marTop w:val="0"/>
      <w:marBottom w:val="0"/>
      <w:divBdr>
        <w:top w:val="none" w:sz="0" w:space="0" w:color="auto"/>
        <w:left w:val="none" w:sz="0" w:space="0" w:color="auto"/>
        <w:bottom w:val="none" w:sz="0" w:space="0" w:color="auto"/>
        <w:right w:val="none" w:sz="0" w:space="0" w:color="auto"/>
      </w:divBdr>
    </w:div>
    <w:div w:id="871529339">
      <w:bodyDiv w:val="1"/>
      <w:marLeft w:val="0"/>
      <w:marRight w:val="0"/>
      <w:marTop w:val="0"/>
      <w:marBottom w:val="0"/>
      <w:divBdr>
        <w:top w:val="none" w:sz="0" w:space="0" w:color="auto"/>
        <w:left w:val="none" w:sz="0" w:space="0" w:color="auto"/>
        <w:bottom w:val="none" w:sz="0" w:space="0" w:color="auto"/>
        <w:right w:val="none" w:sz="0" w:space="0" w:color="auto"/>
      </w:divBdr>
    </w:div>
    <w:div w:id="928319394">
      <w:bodyDiv w:val="1"/>
      <w:marLeft w:val="0"/>
      <w:marRight w:val="0"/>
      <w:marTop w:val="0"/>
      <w:marBottom w:val="0"/>
      <w:divBdr>
        <w:top w:val="none" w:sz="0" w:space="0" w:color="auto"/>
        <w:left w:val="none" w:sz="0" w:space="0" w:color="auto"/>
        <w:bottom w:val="none" w:sz="0" w:space="0" w:color="auto"/>
        <w:right w:val="none" w:sz="0" w:space="0" w:color="auto"/>
      </w:divBdr>
    </w:div>
    <w:div w:id="1096707128">
      <w:bodyDiv w:val="1"/>
      <w:marLeft w:val="0"/>
      <w:marRight w:val="0"/>
      <w:marTop w:val="0"/>
      <w:marBottom w:val="0"/>
      <w:divBdr>
        <w:top w:val="none" w:sz="0" w:space="0" w:color="auto"/>
        <w:left w:val="none" w:sz="0" w:space="0" w:color="auto"/>
        <w:bottom w:val="none" w:sz="0" w:space="0" w:color="auto"/>
        <w:right w:val="none" w:sz="0" w:space="0" w:color="auto"/>
      </w:divBdr>
    </w:div>
    <w:div w:id="1107702907">
      <w:bodyDiv w:val="1"/>
      <w:marLeft w:val="0"/>
      <w:marRight w:val="0"/>
      <w:marTop w:val="0"/>
      <w:marBottom w:val="0"/>
      <w:divBdr>
        <w:top w:val="none" w:sz="0" w:space="0" w:color="auto"/>
        <w:left w:val="none" w:sz="0" w:space="0" w:color="auto"/>
        <w:bottom w:val="none" w:sz="0" w:space="0" w:color="auto"/>
        <w:right w:val="none" w:sz="0" w:space="0" w:color="auto"/>
      </w:divBdr>
    </w:div>
    <w:div w:id="1193231902">
      <w:bodyDiv w:val="1"/>
      <w:marLeft w:val="0"/>
      <w:marRight w:val="0"/>
      <w:marTop w:val="0"/>
      <w:marBottom w:val="0"/>
      <w:divBdr>
        <w:top w:val="none" w:sz="0" w:space="0" w:color="auto"/>
        <w:left w:val="none" w:sz="0" w:space="0" w:color="auto"/>
        <w:bottom w:val="none" w:sz="0" w:space="0" w:color="auto"/>
        <w:right w:val="none" w:sz="0" w:space="0" w:color="auto"/>
      </w:divBdr>
    </w:div>
    <w:div w:id="1200777601">
      <w:bodyDiv w:val="1"/>
      <w:marLeft w:val="0"/>
      <w:marRight w:val="0"/>
      <w:marTop w:val="0"/>
      <w:marBottom w:val="0"/>
      <w:divBdr>
        <w:top w:val="none" w:sz="0" w:space="0" w:color="auto"/>
        <w:left w:val="none" w:sz="0" w:space="0" w:color="auto"/>
        <w:bottom w:val="none" w:sz="0" w:space="0" w:color="auto"/>
        <w:right w:val="none" w:sz="0" w:space="0" w:color="auto"/>
      </w:divBdr>
    </w:div>
    <w:div w:id="1269846947">
      <w:bodyDiv w:val="1"/>
      <w:marLeft w:val="0"/>
      <w:marRight w:val="0"/>
      <w:marTop w:val="0"/>
      <w:marBottom w:val="0"/>
      <w:divBdr>
        <w:top w:val="none" w:sz="0" w:space="0" w:color="auto"/>
        <w:left w:val="none" w:sz="0" w:space="0" w:color="auto"/>
        <w:bottom w:val="none" w:sz="0" w:space="0" w:color="auto"/>
        <w:right w:val="none" w:sz="0" w:space="0" w:color="auto"/>
      </w:divBdr>
    </w:div>
    <w:div w:id="1293902879">
      <w:bodyDiv w:val="1"/>
      <w:marLeft w:val="0"/>
      <w:marRight w:val="0"/>
      <w:marTop w:val="0"/>
      <w:marBottom w:val="0"/>
      <w:divBdr>
        <w:top w:val="none" w:sz="0" w:space="0" w:color="auto"/>
        <w:left w:val="none" w:sz="0" w:space="0" w:color="auto"/>
        <w:bottom w:val="none" w:sz="0" w:space="0" w:color="auto"/>
        <w:right w:val="none" w:sz="0" w:space="0" w:color="auto"/>
      </w:divBdr>
    </w:div>
    <w:div w:id="1500074203">
      <w:bodyDiv w:val="1"/>
      <w:marLeft w:val="0"/>
      <w:marRight w:val="0"/>
      <w:marTop w:val="0"/>
      <w:marBottom w:val="0"/>
      <w:divBdr>
        <w:top w:val="none" w:sz="0" w:space="0" w:color="auto"/>
        <w:left w:val="none" w:sz="0" w:space="0" w:color="auto"/>
        <w:bottom w:val="none" w:sz="0" w:space="0" w:color="auto"/>
        <w:right w:val="none" w:sz="0" w:space="0" w:color="auto"/>
      </w:divBdr>
    </w:div>
    <w:div w:id="1585643560">
      <w:bodyDiv w:val="1"/>
      <w:marLeft w:val="0"/>
      <w:marRight w:val="0"/>
      <w:marTop w:val="0"/>
      <w:marBottom w:val="0"/>
      <w:divBdr>
        <w:top w:val="none" w:sz="0" w:space="0" w:color="auto"/>
        <w:left w:val="none" w:sz="0" w:space="0" w:color="auto"/>
        <w:bottom w:val="none" w:sz="0" w:space="0" w:color="auto"/>
        <w:right w:val="none" w:sz="0" w:space="0" w:color="auto"/>
      </w:divBdr>
    </w:div>
    <w:div w:id="1665665572">
      <w:bodyDiv w:val="1"/>
      <w:marLeft w:val="0"/>
      <w:marRight w:val="0"/>
      <w:marTop w:val="0"/>
      <w:marBottom w:val="0"/>
      <w:divBdr>
        <w:top w:val="none" w:sz="0" w:space="0" w:color="auto"/>
        <w:left w:val="none" w:sz="0" w:space="0" w:color="auto"/>
        <w:bottom w:val="none" w:sz="0" w:space="0" w:color="auto"/>
        <w:right w:val="none" w:sz="0" w:space="0" w:color="auto"/>
      </w:divBdr>
    </w:div>
    <w:div w:id="1695687458">
      <w:bodyDiv w:val="1"/>
      <w:marLeft w:val="0"/>
      <w:marRight w:val="0"/>
      <w:marTop w:val="0"/>
      <w:marBottom w:val="0"/>
      <w:divBdr>
        <w:top w:val="none" w:sz="0" w:space="0" w:color="auto"/>
        <w:left w:val="none" w:sz="0" w:space="0" w:color="auto"/>
        <w:bottom w:val="none" w:sz="0" w:space="0" w:color="auto"/>
        <w:right w:val="none" w:sz="0" w:space="0" w:color="auto"/>
      </w:divBdr>
    </w:div>
    <w:div w:id="1697582576">
      <w:bodyDiv w:val="1"/>
      <w:marLeft w:val="0"/>
      <w:marRight w:val="0"/>
      <w:marTop w:val="0"/>
      <w:marBottom w:val="0"/>
      <w:divBdr>
        <w:top w:val="none" w:sz="0" w:space="0" w:color="auto"/>
        <w:left w:val="none" w:sz="0" w:space="0" w:color="auto"/>
        <w:bottom w:val="none" w:sz="0" w:space="0" w:color="auto"/>
        <w:right w:val="none" w:sz="0" w:space="0" w:color="auto"/>
      </w:divBdr>
    </w:div>
    <w:div w:id="1839540545">
      <w:bodyDiv w:val="1"/>
      <w:marLeft w:val="0"/>
      <w:marRight w:val="0"/>
      <w:marTop w:val="0"/>
      <w:marBottom w:val="0"/>
      <w:divBdr>
        <w:top w:val="none" w:sz="0" w:space="0" w:color="auto"/>
        <w:left w:val="none" w:sz="0" w:space="0" w:color="auto"/>
        <w:bottom w:val="none" w:sz="0" w:space="0" w:color="auto"/>
        <w:right w:val="none" w:sz="0" w:space="0" w:color="auto"/>
      </w:divBdr>
    </w:div>
    <w:div w:id="2029136095">
      <w:bodyDiv w:val="1"/>
      <w:marLeft w:val="0"/>
      <w:marRight w:val="0"/>
      <w:marTop w:val="0"/>
      <w:marBottom w:val="0"/>
      <w:divBdr>
        <w:top w:val="none" w:sz="0" w:space="0" w:color="auto"/>
        <w:left w:val="none" w:sz="0" w:space="0" w:color="auto"/>
        <w:bottom w:val="none" w:sz="0" w:space="0" w:color="auto"/>
        <w:right w:val="none" w:sz="0" w:space="0" w:color="auto"/>
      </w:divBdr>
    </w:div>
    <w:div w:id="206571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who.int/mental_health/emergencies/guidelines_iasc_mental_health_psychosocial_june_2007.pdf" TargetMode="External"/><Relationship Id="rId18" Type="http://schemas.openxmlformats.org/officeDocument/2006/relationships/hyperlink" Target="https://www.fsd.gov/gsafsd_sp?id=gsafsd_kb_articles&amp;sys_id=c81018e71b1601d0937fa64ce54bcb57" TargetMode="External"/><Relationship Id="rId26" Type="http://schemas.openxmlformats.org/officeDocument/2006/relationships/hyperlink" Target="https://mygrants.service-now.com/grants/portal_login.do" TargetMode="External"/><Relationship Id="rId39" Type="http://schemas.openxmlformats.org/officeDocument/2006/relationships/hyperlink" Target="https://apply07.grants.gov/apply/forms/sample/SF270-V1.0.pdf" TargetMode="External"/><Relationship Id="rId3" Type="http://schemas.openxmlformats.org/officeDocument/2006/relationships/styles" Target="styles.xml"/><Relationship Id="rId21" Type="http://schemas.openxmlformats.org/officeDocument/2006/relationships/hyperlink" Target="https://eportal.nspa.nato.int/Codification/CageTool/home" TargetMode="External"/><Relationship Id="rId34" Type="http://schemas.openxmlformats.org/officeDocument/2006/relationships/hyperlink" Target="https://mygrants.service-now.com" TargetMode="External"/><Relationship Id="rId42" Type="http://schemas.openxmlformats.org/officeDocument/2006/relationships/hyperlink" Target="https://www.ecfr.gov/cgi-bin/retrieveECFR?gp=&amp;SID=027fb85899500d580fc71df69d11573a&amp;mc=true&amp;n=pt2.1.200&amp;r=PART&amp;ty=HTML%20-%20ap2.1.200_1521.i" TargetMode="External"/><Relationship Id="rId47" Type="http://schemas.openxmlformats.org/officeDocument/2006/relationships/hyperlink" Target="https://mygrants.servicenowservices.com"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redirect.state.sbu/?url=http://www.corehumanitarianstandard.org/files/files/CHS-Guidance-Notes-and-Indicators.pdf" TargetMode="External"/><Relationship Id="rId17" Type="http://schemas.openxmlformats.org/officeDocument/2006/relationships/hyperlink" Target="http://www.fsd.gov" TargetMode="External"/><Relationship Id="rId25" Type="http://schemas.openxmlformats.org/officeDocument/2006/relationships/hyperlink" Target="https://mygrants.service-now.com/grants/portal_login.do" TargetMode="External"/><Relationship Id="rId33" Type="http://schemas.openxmlformats.org/officeDocument/2006/relationships/hyperlink" Target="https://mygrants.service-now.com" TargetMode="External"/><Relationship Id="rId38" Type="http://schemas.openxmlformats.org/officeDocument/2006/relationships/hyperlink" Target="https://pms.psc.gov/" TargetMode="External"/><Relationship Id="rId46" Type="http://schemas.openxmlformats.org/officeDocument/2006/relationships/hyperlink" Target="file:///C:\Users\OKellyCA\AppData\Local\Microsoft\Windows\INetCache\Content.Outlook\ZN6WSCL2\www.grants.gov" TargetMode="External"/><Relationship Id="rId2" Type="http://schemas.openxmlformats.org/officeDocument/2006/relationships/numbering" Target="numbering.xml"/><Relationship Id="rId16" Type="http://schemas.openxmlformats.org/officeDocument/2006/relationships/hyperlink" Target="https://www.fsd.gov/gsafsd_sp?id=gsafsd_kb_articles&amp;sys_id=c81018e71b1601d0937fa64ce54bcb57" TargetMode="External"/><Relationship Id="rId20" Type="http://schemas.openxmlformats.org/officeDocument/2006/relationships/hyperlink" Target="https://eportal.nspa.nato.int/AC135Public/scage/CageList.aspx" TargetMode="External"/><Relationship Id="rId29" Type="http://schemas.openxmlformats.org/officeDocument/2006/relationships/hyperlink" Target="https://www.state.gov/bureau-of-democracy-human-rights-and-labor/programs-and-grants/" TargetMode="External"/><Relationship Id="rId41" Type="http://schemas.openxmlformats.org/officeDocument/2006/relationships/hyperlink" Target="https://www.congress.gov/bill/115th-congress/senate-bill/1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grants.service-now.com/grants/portal_login.do" TargetMode="External"/><Relationship Id="rId24" Type="http://schemas.openxmlformats.org/officeDocument/2006/relationships/hyperlink" Target="file:///\\WashDC.State.sbu\Stateshares\oesdrlpublic$\DRL\Private\PRU\6.%20Office%20Guidance%20&amp;%20Templates\Solicitation%20Templates%20&amp;%20Negotiation%20Rejection%20Letters\Invitation%20letter%20for%20Full%20Proposals\SAM" TargetMode="External"/><Relationship Id="rId32" Type="http://schemas.openxmlformats.org/officeDocument/2006/relationships/hyperlink" Target="https://mygrants.service-now.com/grants/portal_login.do" TargetMode="External"/><Relationship Id="rId37" Type="http://schemas.openxmlformats.org/officeDocument/2006/relationships/hyperlink" Target="https://www.opm.gov/policy-data-oversight/pay-leave/federal-holidays/" TargetMode="External"/><Relationship Id="rId40" Type="http://schemas.openxmlformats.org/officeDocument/2006/relationships/hyperlink" Target="https://www.state.gov/about-us-office-of-the-procurement-executive/" TargetMode="External"/><Relationship Id="rId45" Type="http://schemas.openxmlformats.org/officeDocument/2006/relationships/hyperlink" Target="https://www.opm.gov/policy-data-oversight/pay-leave/federal-holidays/" TargetMode="External"/><Relationship Id="rId5" Type="http://schemas.openxmlformats.org/officeDocument/2006/relationships/webSettings" Target="webSettings.xml"/><Relationship Id="rId15" Type="http://schemas.openxmlformats.org/officeDocument/2006/relationships/hyperlink" Target="https://www.state.gov/resources-for-programs-and-grants/" TargetMode="External"/><Relationship Id="rId23" Type="http://schemas.openxmlformats.org/officeDocument/2006/relationships/hyperlink" Target="https://www.grants.gov/" TargetMode="External"/><Relationship Id="rId28" Type="http://schemas.openxmlformats.org/officeDocument/2006/relationships/hyperlink" Target="https://www.govinfo.gov/content/pkg/USCODE-2017-title22/html/USCODE-2017-title22-chap32-subchapIII-partI-sec2378d.htm" TargetMode="External"/><Relationship Id="rId36" Type="http://schemas.openxmlformats.org/officeDocument/2006/relationships/hyperlink" Target="mailto:support@grants.gov" TargetMode="External"/><Relationship Id="rId49" Type="http://schemas.openxmlformats.org/officeDocument/2006/relationships/hyperlink" Target="https://www.state.gov/bureaus-offices/under-secretary-for-civilian-security-democracy-and-human-rights/bureau-of-democracy-human-rights-and-labor/" TargetMode="External"/><Relationship Id="rId10" Type="http://schemas.openxmlformats.org/officeDocument/2006/relationships/hyperlink" Target="file:///\\WashDC.State.sbu\Stateshares\oesdrlpublic$\DRL\Private\PRU\6.%20Office%20Guidance%20&amp;%20Templates\Solicitation%20Templates%20&amp;%20Negotiation%20Rejection%20Letters\Invitation%20letter%20for%20Full%20Proposals\SAM" TargetMode="External"/><Relationship Id="rId19" Type="http://schemas.openxmlformats.org/officeDocument/2006/relationships/hyperlink" Target="http://www.fsd.gov" TargetMode="External"/><Relationship Id="rId31" Type="http://schemas.openxmlformats.org/officeDocument/2006/relationships/hyperlink" Target="file:///\\WashDC.State.sbu\Stateshares\oesdrlpublic$\DRL\Private\PRU\6.%20Office%20Guidance%20&amp;%20Templates\Solicitation%20Templates%20&amp;%20Negotiation%20Rejection%20Letters\Invitation%20letter%20for%20Full%20Proposals\SAM" TargetMode="External"/><Relationship Id="rId44" Type="http://schemas.openxmlformats.org/officeDocument/2006/relationships/hyperlink" Target="mailto:support@grants.gov"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s://www.state.gov/bureau-of-democracy-human-rights-and-labor/programs-and-grants/" TargetMode="External"/><Relationship Id="rId22" Type="http://schemas.openxmlformats.org/officeDocument/2006/relationships/hyperlink" Target="mailto:NCAGE@dlis.dla.mil" TargetMode="External"/><Relationship Id="rId27" Type="http://schemas.openxmlformats.org/officeDocument/2006/relationships/hyperlink" Target="https://www.state.gov/foreign-terrorist-organizations/" TargetMode="External"/><Relationship Id="rId30" Type="http://schemas.openxmlformats.org/officeDocument/2006/relationships/hyperlink" Target="file:///C:\Users\OKellyCA\AppData\Local\Microsoft\Windows\INetCache\Content.Outlook\ZN6WSCL2\www.grants.gov" TargetMode="External"/><Relationship Id="rId35" Type="http://schemas.openxmlformats.org/officeDocument/2006/relationships/hyperlink" Target="file:///C:\Users\OKellyCA\AppData\Local\Microsoft\Windows\INetCache\Content.Outlook\ZN6WSCL2\www.grants.gov" TargetMode="External"/><Relationship Id="rId43" Type="http://schemas.openxmlformats.org/officeDocument/2006/relationships/hyperlink" Target="https://afsitsm.service-now.com/ilms/home" TargetMode="External"/><Relationship Id="rId48" Type="http://schemas.openxmlformats.org/officeDocument/2006/relationships/hyperlink" Target="https://www.state.gov/bureau-of-democracy-human-rights-and-labor/programs-and-grants/" TargetMode="External"/><Relationship Id="rId8" Type="http://schemas.openxmlformats.org/officeDocument/2006/relationships/hyperlink" Target="https://sam.gov"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4646-D0A6-4F9C-B50F-A2165F32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12648</Words>
  <Characters>72094</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HernandezV2</dc:creator>
  <cp:keywords/>
  <dc:description/>
  <cp:lastModifiedBy>Garza, Monika I</cp:lastModifiedBy>
  <cp:revision>2</cp:revision>
  <cp:lastPrinted>2018-11-19T16:01:00Z</cp:lastPrinted>
  <dcterms:created xsi:type="dcterms:W3CDTF">2024-02-08T15:28:00Z</dcterms:created>
  <dcterms:modified xsi:type="dcterms:W3CDTF">2024-02-08T15:28:00Z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2021-09-23T21:19:49Z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00b0cd86-2fc2-4f0d-989a-6cd4ed822206</vt:lpwstr>
  </property>
  <property fmtid="{D5CDD505-2E9C-101B-9397-08002B2CF9AE}" pid="8" name="MSIP_Label_1665d9ee-429a-4d5f-97cc-cfb56e044a6e_ContentBits">
    <vt:lpwstr>0</vt:lpwstr>
  </property>
</Properties>
</file>